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57324" w14:textId="4EC8486D" w:rsidR="006046D7" w:rsidRDefault="006046D7" w:rsidP="006046D7">
      <w:pPr>
        <w:pStyle w:val="Nagwekspisutreci"/>
        <w:rPr>
          <w:rFonts w:ascii="Arial" w:hAnsi="Arial" w:cs="Arial"/>
          <w:b/>
          <w:color w:val="000000"/>
          <w:sz w:val="20"/>
          <w:lang w:val="pl-PL"/>
        </w:rPr>
      </w:pPr>
      <w:r w:rsidRPr="006046D7">
        <w:rPr>
          <w:rFonts w:ascii="Arial" w:hAnsi="Arial" w:cs="Arial"/>
          <w:b/>
          <w:color w:val="000000"/>
          <w:sz w:val="20"/>
          <w:lang w:val="pl-PL"/>
        </w:rPr>
        <w:t>„Termomodernizacja budynku OSP w Hucie Bardzyńskiej”</w:t>
      </w:r>
      <w:r>
        <w:rPr>
          <w:rFonts w:ascii="Arial" w:hAnsi="Arial" w:cs="Arial"/>
          <w:b/>
          <w:color w:val="000000"/>
          <w:sz w:val="20"/>
          <w:lang w:val="pl-PL"/>
        </w:rPr>
        <w:t xml:space="preserve"> – dostawa i montaż </w:t>
      </w:r>
      <w:r w:rsidR="00D27711">
        <w:rPr>
          <w:rFonts w:ascii="Arial" w:hAnsi="Arial" w:cs="Arial"/>
          <w:b/>
          <w:color w:val="000000"/>
          <w:sz w:val="20"/>
          <w:lang w:val="pl-PL"/>
        </w:rPr>
        <w:t>instalacji fotowoltaicznej wraz z magazynem</w:t>
      </w:r>
      <w:r w:rsidR="00A039C2">
        <w:rPr>
          <w:rFonts w:ascii="Arial" w:hAnsi="Arial" w:cs="Arial"/>
          <w:b/>
          <w:color w:val="000000"/>
          <w:sz w:val="20"/>
          <w:lang w:val="pl-PL"/>
        </w:rPr>
        <w:t xml:space="preserve"> energii</w:t>
      </w:r>
      <w:r>
        <w:rPr>
          <w:rFonts w:ascii="Arial" w:hAnsi="Arial" w:cs="Arial"/>
          <w:b/>
          <w:color w:val="000000"/>
          <w:sz w:val="20"/>
          <w:lang w:val="pl-PL"/>
        </w:rPr>
        <w:t>.</w:t>
      </w:r>
    </w:p>
    <w:p w14:paraId="109A22E9" w14:textId="77777777" w:rsidR="006046D7" w:rsidRPr="006046D7" w:rsidRDefault="006046D7" w:rsidP="006046D7">
      <w:pPr>
        <w:rPr>
          <w:lang w:eastAsia="ar-SA"/>
        </w:rPr>
      </w:pPr>
    </w:p>
    <w:p w14:paraId="4367F4D4" w14:textId="69A0D824" w:rsidR="00E24E74" w:rsidRPr="00A039C2" w:rsidRDefault="00E24E74" w:rsidP="006046D7">
      <w:pPr>
        <w:jc w:val="center"/>
        <w:rPr>
          <w:rFonts w:ascii="Calibri" w:hAnsi="Calibri" w:cs="Calibri"/>
          <w:b/>
        </w:rPr>
      </w:pPr>
      <w:r w:rsidRPr="00A039C2">
        <w:rPr>
          <w:rFonts w:ascii="Calibri" w:hAnsi="Calibri" w:cs="Calibri"/>
          <w:b/>
        </w:rPr>
        <w:t>OPIS PRZEDMIOTU ZAMÓWIENIA</w:t>
      </w:r>
    </w:p>
    <w:p w14:paraId="0EEA2A87" w14:textId="300B1D61" w:rsidR="00E24E74" w:rsidRPr="001949C1" w:rsidRDefault="00E24E74" w:rsidP="00E24E74">
      <w:pPr>
        <w:pStyle w:val="Akapitzlist"/>
        <w:numPr>
          <w:ilvl w:val="0"/>
          <w:numId w:val="2"/>
        </w:numPr>
        <w:rPr>
          <w:rFonts w:ascii="Arial" w:hAnsi="Arial" w:cs="Arial"/>
          <w:b/>
          <w:sz w:val="20"/>
        </w:rPr>
      </w:pPr>
      <w:r w:rsidRPr="001949C1">
        <w:rPr>
          <w:rFonts w:ascii="Arial" w:hAnsi="Arial" w:cs="Arial"/>
          <w:b/>
          <w:sz w:val="20"/>
        </w:rPr>
        <w:t>Opis przedmiotu zamówienia</w:t>
      </w:r>
    </w:p>
    <w:p w14:paraId="10232321" w14:textId="385C0676" w:rsidR="00E24E74" w:rsidRPr="00A039C2" w:rsidRDefault="00E24E74" w:rsidP="0084504D">
      <w:pPr>
        <w:pStyle w:val="Default"/>
        <w:ind w:left="360"/>
      </w:pPr>
      <w:r w:rsidRPr="007B10D3">
        <w:rPr>
          <w:rFonts w:ascii="Arial" w:hAnsi="Arial" w:cs="Arial"/>
          <w:sz w:val="20"/>
          <w:szCs w:val="20"/>
        </w:rPr>
        <w:t xml:space="preserve">Przedmiotem zamówienia jest </w:t>
      </w:r>
      <w:r w:rsidR="00A039C2">
        <w:rPr>
          <w:sz w:val="22"/>
          <w:szCs w:val="22"/>
        </w:rPr>
        <w:t xml:space="preserve">dostawa, montaż i </w:t>
      </w:r>
      <w:r w:rsidR="00A039C2" w:rsidRPr="00B20AF5">
        <w:rPr>
          <w:sz w:val="22"/>
          <w:szCs w:val="22"/>
        </w:rPr>
        <w:t xml:space="preserve">uruchomienie </w:t>
      </w:r>
      <w:r w:rsidR="00A039C2" w:rsidRPr="00B20AF5">
        <w:rPr>
          <w:bCs/>
          <w:sz w:val="22"/>
          <w:szCs w:val="22"/>
        </w:rPr>
        <w:t xml:space="preserve">instalacji fotowoltaicznej o mocy min 10,62 </w:t>
      </w:r>
      <w:proofErr w:type="spellStart"/>
      <w:r w:rsidR="00A039C2" w:rsidRPr="00B20AF5">
        <w:rPr>
          <w:bCs/>
          <w:sz w:val="22"/>
          <w:szCs w:val="22"/>
        </w:rPr>
        <w:t>kWp</w:t>
      </w:r>
      <w:proofErr w:type="spellEnd"/>
      <w:r w:rsidR="00A039C2" w:rsidRPr="00B20AF5">
        <w:rPr>
          <w:bCs/>
          <w:sz w:val="22"/>
          <w:szCs w:val="22"/>
        </w:rPr>
        <w:t xml:space="preserve"> na terenie </w:t>
      </w:r>
      <w:r w:rsidRPr="00B20AF5">
        <w:rPr>
          <w:rFonts w:ascii="Arial" w:hAnsi="Arial" w:cs="Arial"/>
          <w:sz w:val="20"/>
          <w:szCs w:val="20"/>
        </w:rPr>
        <w:t>Ochotniczej Straży Pożarnej</w:t>
      </w:r>
      <w:r w:rsidR="004461B1" w:rsidRPr="00B20AF5">
        <w:rPr>
          <w:rFonts w:ascii="Arial" w:hAnsi="Arial" w:cs="Arial"/>
          <w:sz w:val="20"/>
          <w:szCs w:val="20"/>
        </w:rPr>
        <w:t xml:space="preserve"> </w:t>
      </w:r>
      <w:r w:rsidRPr="00B20AF5">
        <w:rPr>
          <w:rFonts w:ascii="Arial" w:hAnsi="Arial" w:cs="Arial"/>
          <w:sz w:val="20"/>
          <w:szCs w:val="20"/>
        </w:rPr>
        <w:t>Huta Bardzyńska</w:t>
      </w:r>
      <w:r w:rsidR="00A039C2" w:rsidRPr="00B20AF5">
        <w:rPr>
          <w:rFonts w:ascii="Arial" w:hAnsi="Arial" w:cs="Arial"/>
          <w:sz w:val="20"/>
          <w:szCs w:val="20"/>
        </w:rPr>
        <w:t>-Marcinów</w:t>
      </w:r>
      <w:r w:rsidR="004461B1" w:rsidRPr="00B20AF5">
        <w:rPr>
          <w:rFonts w:ascii="Arial" w:hAnsi="Arial" w:cs="Arial"/>
          <w:sz w:val="20"/>
          <w:szCs w:val="20"/>
        </w:rPr>
        <w:t xml:space="preserve">, 99-205 Dalików, </w:t>
      </w:r>
      <w:r w:rsidR="00A039C2" w:rsidRPr="00B20AF5">
        <w:rPr>
          <w:rFonts w:ascii="Arial" w:hAnsi="Arial" w:cs="Arial"/>
          <w:sz w:val="20"/>
          <w:szCs w:val="20"/>
        </w:rPr>
        <w:t xml:space="preserve">działka ewidencyjna nr </w:t>
      </w:r>
      <w:r w:rsidR="0084504D" w:rsidRPr="00B20AF5">
        <w:rPr>
          <w:rFonts w:ascii="Arial" w:hAnsi="Arial" w:cs="Arial"/>
          <w:sz w:val="20"/>
          <w:szCs w:val="20"/>
        </w:rPr>
        <w:t xml:space="preserve">34 obręb geodezyjny </w:t>
      </w:r>
      <w:r w:rsidR="004461B1" w:rsidRPr="00B20AF5">
        <w:rPr>
          <w:rFonts w:ascii="Arial" w:hAnsi="Arial" w:cs="Arial"/>
          <w:sz w:val="20"/>
          <w:szCs w:val="20"/>
        </w:rPr>
        <w:t>Huta Bardzyńska</w:t>
      </w:r>
      <w:r w:rsidR="004461B1">
        <w:rPr>
          <w:rFonts w:ascii="Arial" w:hAnsi="Arial" w:cs="Arial"/>
          <w:sz w:val="20"/>
          <w:szCs w:val="20"/>
        </w:rPr>
        <w:t>.</w:t>
      </w:r>
    </w:p>
    <w:p w14:paraId="26766FA5" w14:textId="77777777" w:rsidR="007B10D3" w:rsidRPr="007B10D3" w:rsidRDefault="007B10D3" w:rsidP="007B10D3">
      <w:pPr>
        <w:autoSpaceDE w:val="0"/>
        <w:autoSpaceDN w:val="0"/>
        <w:adjustRightInd w:val="0"/>
        <w:spacing w:after="0" w:line="240" w:lineRule="auto"/>
        <w:ind w:left="360" w:firstLine="348"/>
        <w:jc w:val="both"/>
        <w:rPr>
          <w:rFonts w:ascii="Arial" w:hAnsi="Arial" w:cs="Arial"/>
          <w:kern w:val="0"/>
          <w:sz w:val="20"/>
          <w:szCs w:val="20"/>
        </w:rPr>
      </w:pPr>
    </w:p>
    <w:p w14:paraId="58E16E28" w14:textId="77777777" w:rsidR="00B20AF5" w:rsidRDefault="00E24E74" w:rsidP="00B20AF5">
      <w:pPr>
        <w:autoSpaceDE w:val="0"/>
        <w:autoSpaceDN w:val="0"/>
        <w:adjustRightInd w:val="0"/>
        <w:spacing w:after="0" w:line="240" w:lineRule="auto"/>
        <w:ind w:firstLine="360"/>
        <w:jc w:val="both"/>
        <w:rPr>
          <w:rFonts w:ascii="Arial" w:hAnsi="Arial" w:cs="Arial"/>
          <w:kern w:val="0"/>
          <w:sz w:val="20"/>
          <w:szCs w:val="20"/>
        </w:rPr>
      </w:pPr>
      <w:r w:rsidRPr="007B10D3">
        <w:rPr>
          <w:rFonts w:ascii="Arial" w:hAnsi="Arial" w:cs="Arial"/>
          <w:kern w:val="0"/>
          <w:sz w:val="20"/>
          <w:szCs w:val="20"/>
        </w:rPr>
        <w:t xml:space="preserve">Zakres </w:t>
      </w:r>
      <w:r w:rsidR="00B20AF5">
        <w:rPr>
          <w:rFonts w:ascii="Arial" w:hAnsi="Arial" w:cs="Arial"/>
          <w:kern w:val="0"/>
          <w:sz w:val="20"/>
          <w:szCs w:val="20"/>
        </w:rPr>
        <w:t xml:space="preserve">przedmiotu zamówienia </w:t>
      </w:r>
      <w:r w:rsidRPr="007B10D3">
        <w:rPr>
          <w:rFonts w:ascii="Arial" w:hAnsi="Arial" w:cs="Arial"/>
          <w:kern w:val="0"/>
          <w:sz w:val="20"/>
          <w:szCs w:val="20"/>
        </w:rPr>
        <w:t>obejmuje</w:t>
      </w:r>
      <w:r w:rsidR="00B20AF5">
        <w:rPr>
          <w:rFonts w:ascii="Arial" w:hAnsi="Arial" w:cs="Arial"/>
          <w:kern w:val="0"/>
          <w:sz w:val="20"/>
          <w:szCs w:val="20"/>
        </w:rPr>
        <w:t>:</w:t>
      </w:r>
    </w:p>
    <w:p w14:paraId="4E237901" w14:textId="66DE9D13" w:rsidR="006B3CC7" w:rsidRDefault="006B3CC7" w:rsidP="00B20AF5">
      <w:pPr>
        <w:pStyle w:val="Akapitzlist"/>
        <w:numPr>
          <w:ilvl w:val="0"/>
          <w:numId w:val="8"/>
        </w:num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opracowanie dokumentacji projektowej wraz z wszelkimi uzgodnieniami, zgłoszeniami (opinia rzeczoznawcy p-</w:t>
      </w:r>
      <w:proofErr w:type="spellStart"/>
      <w:r>
        <w:rPr>
          <w:rFonts w:ascii="Arial" w:hAnsi="Arial" w:cs="Arial"/>
          <w:kern w:val="0"/>
          <w:sz w:val="20"/>
          <w:szCs w:val="20"/>
        </w:rPr>
        <w:t>poż</w:t>
      </w:r>
      <w:proofErr w:type="spellEnd"/>
      <w:r>
        <w:rPr>
          <w:rFonts w:ascii="Arial" w:hAnsi="Arial" w:cs="Arial"/>
          <w:kern w:val="0"/>
          <w:sz w:val="20"/>
          <w:szCs w:val="20"/>
        </w:rPr>
        <w:t>, zgłoszenie do PSP</w:t>
      </w:r>
      <w:r w:rsidR="00353408">
        <w:rPr>
          <w:rFonts w:ascii="Arial" w:hAnsi="Arial" w:cs="Arial"/>
          <w:kern w:val="0"/>
          <w:sz w:val="20"/>
          <w:szCs w:val="20"/>
        </w:rPr>
        <w:t>, zgłoszenie do OSD</w:t>
      </w:r>
      <w:r>
        <w:rPr>
          <w:rFonts w:ascii="Arial" w:hAnsi="Arial" w:cs="Arial"/>
          <w:kern w:val="0"/>
          <w:sz w:val="20"/>
          <w:szCs w:val="20"/>
        </w:rPr>
        <w:t>),</w:t>
      </w:r>
    </w:p>
    <w:p w14:paraId="10BAF052" w14:textId="0ADAA7AE" w:rsidR="00E24E74" w:rsidRDefault="006B3CC7" w:rsidP="00B20AF5">
      <w:pPr>
        <w:pStyle w:val="Akapitzlist"/>
        <w:numPr>
          <w:ilvl w:val="0"/>
          <w:numId w:val="8"/>
        </w:num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 xml:space="preserve">dostawę i montaż instalacji fotowoltaicznej o mocy min 10,62 </w:t>
      </w:r>
      <w:proofErr w:type="spellStart"/>
      <w:r>
        <w:rPr>
          <w:rFonts w:ascii="Arial" w:hAnsi="Arial" w:cs="Arial"/>
          <w:kern w:val="0"/>
          <w:sz w:val="20"/>
          <w:szCs w:val="20"/>
        </w:rPr>
        <w:t>kWp</w:t>
      </w:r>
      <w:proofErr w:type="spellEnd"/>
      <w:r w:rsidR="004C4198">
        <w:rPr>
          <w:rFonts w:ascii="Arial" w:hAnsi="Arial" w:cs="Arial"/>
          <w:kern w:val="0"/>
          <w:sz w:val="20"/>
          <w:szCs w:val="20"/>
        </w:rPr>
        <w:t>,</w:t>
      </w:r>
    </w:p>
    <w:p w14:paraId="015F73B7" w14:textId="2205226A" w:rsidR="004C4198" w:rsidRPr="00B20AF5" w:rsidRDefault="004C4198" w:rsidP="00B20AF5">
      <w:pPr>
        <w:pStyle w:val="Akapitzlist"/>
        <w:numPr>
          <w:ilvl w:val="0"/>
          <w:numId w:val="8"/>
        </w:num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 xml:space="preserve">dostawę i montaż magazynu energii o pojemności </w:t>
      </w:r>
      <w:r w:rsidR="00D51727">
        <w:rPr>
          <w:rFonts w:ascii="Arial" w:hAnsi="Arial" w:cs="Arial"/>
          <w:kern w:val="0"/>
          <w:sz w:val="20"/>
          <w:szCs w:val="20"/>
        </w:rPr>
        <w:t xml:space="preserve">min </w:t>
      </w:r>
      <w:r>
        <w:rPr>
          <w:rFonts w:ascii="Arial" w:hAnsi="Arial" w:cs="Arial"/>
          <w:kern w:val="0"/>
          <w:sz w:val="20"/>
          <w:szCs w:val="20"/>
        </w:rPr>
        <w:t xml:space="preserve">15,36 kWh i mocy całkowitej </w:t>
      </w:r>
      <w:r w:rsidR="00D51727">
        <w:rPr>
          <w:rFonts w:ascii="Arial" w:hAnsi="Arial" w:cs="Arial"/>
          <w:kern w:val="0"/>
          <w:sz w:val="20"/>
          <w:szCs w:val="20"/>
        </w:rPr>
        <w:t xml:space="preserve">min </w:t>
      </w:r>
      <w:r>
        <w:rPr>
          <w:rFonts w:ascii="Arial" w:hAnsi="Arial" w:cs="Arial"/>
          <w:kern w:val="0"/>
          <w:sz w:val="20"/>
          <w:szCs w:val="20"/>
        </w:rPr>
        <w:t xml:space="preserve">7,68 </w:t>
      </w:r>
      <w:proofErr w:type="spellStart"/>
      <w:r>
        <w:rPr>
          <w:rFonts w:ascii="Arial" w:hAnsi="Arial" w:cs="Arial"/>
          <w:kern w:val="0"/>
          <w:sz w:val="20"/>
          <w:szCs w:val="20"/>
        </w:rPr>
        <w:t>kW.</w:t>
      </w:r>
      <w:proofErr w:type="spellEnd"/>
    </w:p>
    <w:p w14:paraId="7DD2EC80" w14:textId="77777777" w:rsidR="007B10D3" w:rsidRPr="007B10D3" w:rsidRDefault="007B10D3" w:rsidP="007B10D3">
      <w:pPr>
        <w:autoSpaceDE w:val="0"/>
        <w:autoSpaceDN w:val="0"/>
        <w:adjustRightInd w:val="0"/>
        <w:spacing w:after="0" w:line="240" w:lineRule="auto"/>
        <w:ind w:left="360" w:firstLine="348"/>
        <w:jc w:val="both"/>
        <w:rPr>
          <w:rFonts w:ascii="Arial" w:hAnsi="Arial" w:cs="Arial"/>
          <w:kern w:val="0"/>
          <w:sz w:val="20"/>
          <w:szCs w:val="20"/>
        </w:rPr>
      </w:pPr>
    </w:p>
    <w:p w14:paraId="67BDBF52" w14:textId="63D7EA85" w:rsidR="007B10D3" w:rsidRPr="001949C1" w:rsidRDefault="007B10D3" w:rsidP="007B10D3">
      <w:pPr>
        <w:pStyle w:val="Akapitzlist"/>
        <w:numPr>
          <w:ilvl w:val="0"/>
          <w:numId w:val="2"/>
        </w:numPr>
        <w:rPr>
          <w:rFonts w:ascii="Arial" w:hAnsi="Arial" w:cs="Arial"/>
          <w:b/>
          <w:sz w:val="20"/>
        </w:rPr>
      </w:pPr>
      <w:r w:rsidRPr="001949C1">
        <w:rPr>
          <w:rFonts w:ascii="Arial" w:hAnsi="Arial" w:cs="Arial"/>
          <w:b/>
          <w:sz w:val="20"/>
        </w:rPr>
        <w:t>Parametry techniczne</w:t>
      </w:r>
    </w:p>
    <w:p w14:paraId="0960CA8F" w14:textId="271B5A4F" w:rsidR="00F31288" w:rsidRDefault="00F31288" w:rsidP="00F31288">
      <w:pPr>
        <w:pStyle w:val="Akapitzlist"/>
        <w:numPr>
          <w:ilvl w:val="0"/>
          <w:numId w:val="9"/>
        </w:numPr>
        <w:autoSpaceDE w:val="0"/>
        <w:autoSpaceDN w:val="0"/>
        <w:adjustRightInd w:val="0"/>
        <w:spacing w:after="0" w:line="240" w:lineRule="auto"/>
        <w:ind w:left="993" w:hanging="513"/>
        <w:jc w:val="both"/>
        <w:rPr>
          <w:rFonts w:ascii="Arial" w:hAnsi="Arial" w:cs="Arial"/>
          <w:kern w:val="0"/>
          <w:sz w:val="20"/>
          <w:szCs w:val="20"/>
          <w:u w:val="single"/>
        </w:rPr>
      </w:pPr>
      <w:r w:rsidRPr="00F31288">
        <w:rPr>
          <w:rFonts w:ascii="Arial" w:hAnsi="Arial" w:cs="Arial"/>
          <w:kern w:val="0"/>
          <w:sz w:val="20"/>
          <w:szCs w:val="20"/>
          <w:u w:val="single"/>
        </w:rPr>
        <w:t>Falownik</w:t>
      </w:r>
    </w:p>
    <w:p w14:paraId="5F645BF1" w14:textId="77777777" w:rsidR="001949C1" w:rsidRPr="00F31288" w:rsidRDefault="001949C1" w:rsidP="001949C1">
      <w:pPr>
        <w:pStyle w:val="Akapitzlist"/>
        <w:autoSpaceDE w:val="0"/>
        <w:autoSpaceDN w:val="0"/>
        <w:adjustRightInd w:val="0"/>
        <w:spacing w:after="0" w:line="240" w:lineRule="auto"/>
        <w:ind w:left="993"/>
        <w:jc w:val="both"/>
        <w:rPr>
          <w:rFonts w:ascii="Arial" w:hAnsi="Arial" w:cs="Arial"/>
          <w:kern w:val="0"/>
          <w:sz w:val="20"/>
          <w:szCs w:val="20"/>
          <w:u w:val="single"/>
        </w:rPr>
      </w:pPr>
    </w:p>
    <w:p w14:paraId="700639C4" w14:textId="65359AE4" w:rsidR="00F31288" w:rsidRPr="00353408" w:rsidRDefault="00F31288" w:rsidP="00F31288">
      <w:pPr>
        <w:autoSpaceDE w:val="0"/>
        <w:autoSpaceDN w:val="0"/>
        <w:adjustRightInd w:val="0"/>
        <w:spacing w:after="0" w:line="240" w:lineRule="auto"/>
        <w:ind w:left="480"/>
        <w:rPr>
          <w:rFonts w:ascii="Arial" w:hAnsi="Arial" w:cs="Arial"/>
          <w:color w:val="000000"/>
          <w:kern w:val="0"/>
          <w:sz w:val="20"/>
          <w:szCs w:val="20"/>
        </w:rPr>
      </w:pPr>
      <w:r w:rsidRPr="00F31288">
        <w:rPr>
          <w:rFonts w:ascii="Arial" w:hAnsi="Arial" w:cs="Arial"/>
          <w:color w:val="000000"/>
          <w:kern w:val="0"/>
          <w:sz w:val="20"/>
          <w:szCs w:val="20"/>
        </w:rPr>
        <w:t>Falownik trójfazowy hy</w:t>
      </w:r>
      <w:r>
        <w:rPr>
          <w:rFonts w:ascii="Arial" w:hAnsi="Arial" w:cs="Arial"/>
          <w:color w:val="000000"/>
          <w:kern w:val="0"/>
          <w:sz w:val="20"/>
          <w:szCs w:val="20"/>
        </w:rPr>
        <w:t>brydowy o mocy nominalnej min. 1</w:t>
      </w:r>
      <w:r w:rsidRPr="00F31288">
        <w:rPr>
          <w:rFonts w:ascii="Arial" w:hAnsi="Arial" w:cs="Arial"/>
          <w:color w:val="000000"/>
          <w:kern w:val="0"/>
          <w:sz w:val="20"/>
          <w:szCs w:val="20"/>
        </w:rPr>
        <w:t xml:space="preserve">0 </w:t>
      </w:r>
      <w:proofErr w:type="spellStart"/>
      <w:r w:rsidRPr="00F31288">
        <w:rPr>
          <w:rFonts w:ascii="Arial" w:hAnsi="Arial" w:cs="Arial"/>
          <w:color w:val="000000"/>
          <w:kern w:val="0"/>
          <w:sz w:val="20"/>
          <w:szCs w:val="20"/>
        </w:rPr>
        <w:t>kW.</w:t>
      </w:r>
      <w:proofErr w:type="spellEnd"/>
      <w:r w:rsidRPr="00F31288">
        <w:rPr>
          <w:rFonts w:ascii="Arial" w:hAnsi="Arial" w:cs="Arial"/>
          <w:color w:val="000000"/>
          <w:kern w:val="0"/>
          <w:sz w:val="20"/>
          <w:szCs w:val="20"/>
        </w:rPr>
        <w:t xml:space="preserve"> Falownik powinien posiadać </w:t>
      </w:r>
      <w:r w:rsidRPr="00353408">
        <w:rPr>
          <w:rFonts w:ascii="Arial" w:hAnsi="Arial" w:cs="Arial"/>
          <w:color w:val="000000"/>
          <w:kern w:val="0"/>
          <w:sz w:val="20"/>
          <w:szCs w:val="20"/>
        </w:rPr>
        <w:t>wszelkie dopuszczenia do pracy w sieciach elektroenergetycznych na terenie RP. Falownik powinien posiadać monitorowanie za poś</w:t>
      </w:r>
      <w:r w:rsidR="00353408" w:rsidRPr="00353408">
        <w:rPr>
          <w:rFonts w:ascii="Arial" w:hAnsi="Arial" w:cs="Arial"/>
          <w:color w:val="000000"/>
          <w:kern w:val="0"/>
          <w:sz w:val="20"/>
          <w:szCs w:val="20"/>
        </w:rPr>
        <w:t>rednictwem sieci Wi-Fi lub LAN.</w:t>
      </w:r>
    </w:p>
    <w:p w14:paraId="2BDE6A19" w14:textId="77777777" w:rsidR="00353408" w:rsidRPr="00353408" w:rsidRDefault="00353408" w:rsidP="00353408">
      <w:pPr>
        <w:pStyle w:val="Default"/>
        <w:ind w:firstLine="480"/>
        <w:rPr>
          <w:rFonts w:ascii="Arial" w:hAnsi="Arial" w:cs="Arial"/>
          <w:sz w:val="20"/>
          <w:szCs w:val="20"/>
        </w:rPr>
      </w:pPr>
      <w:r w:rsidRPr="00353408">
        <w:rPr>
          <w:rFonts w:ascii="Arial" w:hAnsi="Arial" w:cs="Arial"/>
          <w:sz w:val="20"/>
          <w:szCs w:val="20"/>
        </w:rPr>
        <w:t xml:space="preserve">Minimalna sprawność (Euro): [np. 97,0%]. </w:t>
      </w:r>
    </w:p>
    <w:p w14:paraId="0E99032C" w14:textId="67150690" w:rsidR="00353408" w:rsidRPr="00353408" w:rsidRDefault="00353408" w:rsidP="00353408">
      <w:pPr>
        <w:pStyle w:val="Default"/>
        <w:ind w:firstLine="480"/>
        <w:rPr>
          <w:rFonts w:ascii="Arial" w:hAnsi="Arial" w:cs="Arial"/>
          <w:sz w:val="20"/>
          <w:szCs w:val="20"/>
        </w:rPr>
      </w:pPr>
      <w:r w:rsidRPr="00353408">
        <w:rPr>
          <w:rFonts w:ascii="Arial" w:hAnsi="Arial" w:cs="Arial"/>
          <w:sz w:val="20"/>
          <w:szCs w:val="20"/>
        </w:rPr>
        <w:t xml:space="preserve">Minimalna gwarancja produktowa: [np. 10 lat]. </w:t>
      </w:r>
    </w:p>
    <w:p w14:paraId="54840E1F" w14:textId="195C4A14" w:rsidR="00353408" w:rsidRPr="00353408" w:rsidRDefault="00353408" w:rsidP="00353408">
      <w:pPr>
        <w:autoSpaceDE w:val="0"/>
        <w:autoSpaceDN w:val="0"/>
        <w:adjustRightInd w:val="0"/>
        <w:spacing w:after="0" w:line="240" w:lineRule="auto"/>
        <w:ind w:left="480"/>
        <w:rPr>
          <w:rFonts w:ascii="Arial" w:hAnsi="Arial" w:cs="Arial"/>
          <w:color w:val="000000"/>
          <w:kern w:val="0"/>
          <w:sz w:val="20"/>
          <w:szCs w:val="20"/>
        </w:rPr>
      </w:pPr>
      <w:r w:rsidRPr="00353408">
        <w:rPr>
          <w:rFonts w:ascii="Arial" w:hAnsi="Arial" w:cs="Arial"/>
          <w:sz w:val="20"/>
          <w:szCs w:val="20"/>
        </w:rPr>
        <w:t xml:space="preserve">Wymagane certyfikaty/funkcje: [np. CE, zgodność z NC </w:t>
      </w:r>
      <w:proofErr w:type="spellStart"/>
      <w:r w:rsidRPr="00353408">
        <w:rPr>
          <w:rFonts w:ascii="Arial" w:hAnsi="Arial" w:cs="Arial"/>
          <w:sz w:val="20"/>
          <w:szCs w:val="20"/>
        </w:rPr>
        <w:t>RfG</w:t>
      </w:r>
      <w:proofErr w:type="spellEnd"/>
      <w:r w:rsidRPr="00353408">
        <w:rPr>
          <w:rFonts w:ascii="Arial" w:hAnsi="Arial" w:cs="Arial"/>
          <w:sz w:val="20"/>
          <w:szCs w:val="20"/>
        </w:rPr>
        <w:t xml:space="preserve">, normy dot. magazynowania energii, funkcje zarządzania energią (np. </w:t>
      </w:r>
      <w:proofErr w:type="spellStart"/>
      <w:r w:rsidRPr="00353408">
        <w:rPr>
          <w:rFonts w:ascii="Arial" w:hAnsi="Arial" w:cs="Arial"/>
          <w:sz w:val="20"/>
          <w:szCs w:val="20"/>
        </w:rPr>
        <w:t>peak</w:t>
      </w:r>
      <w:proofErr w:type="spellEnd"/>
      <w:r w:rsidRPr="00353408">
        <w:rPr>
          <w:rFonts w:ascii="Arial" w:hAnsi="Arial" w:cs="Arial"/>
          <w:sz w:val="20"/>
          <w:szCs w:val="20"/>
        </w:rPr>
        <w:t xml:space="preserve"> </w:t>
      </w:r>
      <w:proofErr w:type="spellStart"/>
      <w:r w:rsidRPr="00353408">
        <w:rPr>
          <w:rFonts w:ascii="Arial" w:hAnsi="Arial" w:cs="Arial"/>
          <w:sz w:val="20"/>
          <w:szCs w:val="20"/>
        </w:rPr>
        <w:t>shaving</w:t>
      </w:r>
      <w:proofErr w:type="spellEnd"/>
      <w:r w:rsidRPr="00353408">
        <w:rPr>
          <w:rFonts w:ascii="Arial" w:hAnsi="Arial" w:cs="Arial"/>
          <w:sz w:val="20"/>
          <w:szCs w:val="20"/>
        </w:rPr>
        <w:t>, backup), zabezpieczenia AC/DC, stopień ochrony min. IP65].</w:t>
      </w:r>
    </w:p>
    <w:p w14:paraId="1E113383" w14:textId="77777777" w:rsidR="00F31288" w:rsidRDefault="00F31288" w:rsidP="00F31288">
      <w:pPr>
        <w:pStyle w:val="Akapitzlist"/>
        <w:autoSpaceDE w:val="0"/>
        <w:autoSpaceDN w:val="0"/>
        <w:adjustRightInd w:val="0"/>
        <w:spacing w:after="0" w:line="240" w:lineRule="auto"/>
        <w:ind w:left="993"/>
        <w:jc w:val="both"/>
        <w:rPr>
          <w:rFonts w:ascii="Arial" w:hAnsi="Arial" w:cs="Arial"/>
          <w:kern w:val="0"/>
          <w:sz w:val="20"/>
          <w:szCs w:val="20"/>
        </w:rPr>
      </w:pPr>
    </w:p>
    <w:p w14:paraId="57B6D062" w14:textId="0B40AC8A" w:rsidR="00F31288" w:rsidRDefault="00353408" w:rsidP="00F31288">
      <w:pPr>
        <w:pStyle w:val="Akapitzlist"/>
        <w:numPr>
          <w:ilvl w:val="0"/>
          <w:numId w:val="9"/>
        </w:numPr>
        <w:autoSpaceDE w:val="0"/>
        <w:autoSpaceDN w:val="0"/>
        <w:adjustRightInd w:val="0"/>
        <w:spacing w:after="0" w:line="240" w:lineRule="auto"/>
        <w:ind w:left="993" w:hanging="513"/>
        <w:jc w:val="both"/>
        <w:rPr>
          <w:rFonts w:ascii="Arial" w:hAnsi="Arial" w:cs="Arial"/>
          <w:kern w:val="0"/>
          <w:sz w:val="20"/>
          <w:szCs w:val="20"/>
          <w:u w:val="single"/>
        </w:rPr>
      </w:pPr>
      <w:r w:rsidRPr="00181090">
        <w:rPr>
          <w:rFonts w:ascii="Arial" w:hAnsi="Arial" w:cs="Arial"/>
          <w:kern w:val="0"/>
          <w:sz w:val="20"/>
          <w:szCs w:val="20"/>
          <w:u w:val="single"/>
        </w:rPr>
        <w:t>Konstrukcja</w:t>
      </w:r>
    </w:p>
    <w:p w14:paraId="4B27DCDC" w14:textId="77777777" w:rsidR="001949C1" w:rsidRPr="00181090" w:rsidRDefault="001949C1" w:rsidP="001949C1">
      <w:pPr>
        <w:pStyle w:val="Akapitzlist"/>
        <w:autoSpaceDE w:val="0"/>
        <w:autoSpaceDN w:val="0"/>
        <w:adjustRightInd w:val="0"/>
        <w:spacing w:after="0" w:line="240" w:lineRule="auto"/>
        <w:ind w:left="993"/>
        <w:jc w:val="both"/>
        <w:rPr>
          <w:rFonts w:ascii="Arial" w:hAnsi="Arial" w:cs="Arial"/>
          <w:kern w:val="0"/>
          <w:sz w:val="20"/>
          <w:szCs w:val="20"/>
          <w:u w:val="single"/>
        </w:rPr>
      </w:pPr>
    </w:p>
    <w:p w14:paraId="1B99B67A" w14:textId="73C4AF40" w:rsidR="00353408" w:rsidRPr="00353408" w:rsidRDefault="00353408" w:rsidP="002B3573">
      <w:pPr>
        <w:pStyle w:val="Default"/>
        <w:ind w:left="480"/>
        <w:rPr>
          <w:rFonts w:ascii="Arial" w:hAnsi="Arial" w:cs="Arial"/>
          <w:sz w:val="20"/>
          <w:szCs w:val="20"/>
        </w:rPr>
      </w:pPr>
      <w:r w:rsidRPr="00353408">
        <w:rPr>
          <w:rFonts w:ascii="Arial" w:hAnsi="Arial" w:cs="Arial"/>
          <w:sz w:val="20"/>
          <w:szCs w:val="20"/>
        </w:rPr>
        <w:t>Konstrukcja wsporcza (stelaż) pod panele fotowoltaiczne powinna być konstrukcją dedykowaną pod proponowane panele</w:t>
      </w:r>
      <w:r>
        <w:rPr>
          <w:rFonts w:ascii="Arial" w:hAnsi="Arial" w:cs="Arial"/>
          <w:sz w:val="20"/>
          <w:szCs w:val="20"/>
        </w:rPr>
        <w:t xml:space="preserve">. </w:t>
      </w:r>
      <w:r w:rsidRPr="00353408">
        <w:rPr>
          <w:rFonts w:ascii="Arial" w:hAnsi="Arial" w:cs="Arial"/>
          <w:sz w:val="20"/>
          <w:szCs w:val="20"/>
        </w:rPr>
        <w:t>Konstrukcja wbijana, wykonana ze stali ocynkowanej ogniowo lub aluminium. Wymagana min</w:t>
      </w:r>
      <w:r>
        <w:rPr>
          <w:rFonts w:ascii="Arial" w:hAnsi="Arial" w:cs="Arial"/>
          <w:sz w:val="20"/>
          <w:szCs w:val="20"/>
        </w:rPr>
        <w:t>imalna gwarancja produktowa: [min</w:t>
      </w:r>
      <w:r w:rsidRPr="00353408">
        <w:rPr>
          <w:rFonts w:ascii="Arial" w:hAnsi="Arial" w:cs="Arial"/>
          <w:sz w:val="20"/>
          <w:szCs w:val="20"/>
        </w:rPr>
        <w:t xml:space="preserve">. 10 lat]. Należy uwzględnić lokalne warunki gruntowe i obciążenie wiatrem/śniegiem. </w:t>
      </w:r>
      <w:r w:rsidRPr="00353408">
        <w:rPr>
          <w:rFonts w:ascii="Arial" w:hAnsi="Arial" w:cs="Arial"/>
          <w:color w:val="auto"/>
          <w:sz w:val="20"/>
          <w:szCs w:val="20"/>
        </w:rPr>
        <w:t xml:space="preserve">Wymagane dokumenty: [np. Aprobata Techniczna / Ocena Techniczna / Deklaracja właściwości użytkowych]. </w:t>
      </w:r>
      <w:r w:rsidRPr="00353408">
        <w:rPr>
          <w:rFonts w:ascii="Arial" w:hAnsi="Arial" w:cs="Arial"/>
          <w:sz w:val="20"/>
          <w:szCs w:val="20"/>
        </w:rPr>
        <w:t xml:space="preserve"> </w:t>
      </w:r>
    </w:p>
    <w:p w14:paraId="0CE22565" w14:textId="77777777" w:rsidR="00353408" w:rsidRPr="002B3573" w:rsidRDefault="00353408" w:rsidP="00353408">
      <w:pPr>
        <w:pStyle w:val="Akapitzlist"/>
        <w:autoSpaceDE w:val="0"/>
        <w:autoSpaceDN w:val="0"/>
        <w:adjustRightInd w:val="0"/>
        <w:spacing w:after="0" w:line="240" w:lineRule="auto"/>
        <w:ind w:left="993"/>
        <w:jc w:val="both"/>
        <w:rPr>
          <w:rFonts w:ascii="Arial" w:hAnsi="Arial" w:cs="Arial"/>
          <w:kern w:val="0"/>
          <w:sz w:val="20"/>
          <w:szCs w:val="20"/>
          <w:u w:val="single"/>
        </w:rPr>
      </w:pPr>
    </w:p>
    <w:p w14:paraId="2C245CD9" w14:textId="650C9CEB" w:rsidR="00353408" w:rsidRDefault="002B3573" w:rsidP="00F31288">
      <w:pPr>
        <w:pStyle w:val="Akapitzlist"/>
        <w:numPr>
          <w:ilvl w:val="0"/>
          <w:numId w:val="9"/>
        </w:numPr>
        <w:autoSpaceDE w:val="0"/>
        <w:autoSpaceDN w:val="0"/>
        <w:adjustRightInd w:val="0"/>
        <w:spacing w:after="0" w:line="240" w:lineRule="auto"/>
        <w:ind w:left="993" w:hanging="513"/>
        <w:jc w:val="both"/>
        <w:rPr>
          <w:rFonts w:ascii="Arial" w:hAnsi="Arial" w:cs="Arial"/>
          <w:kern w:val="0"/>
          <w:sz w:val="20"/>
          <w:szCs w:val="20"/>
          <w:u w:val="single"/>
        </w:rPr>
      </w:pPr>
      <w:r w:rsidRPr="002B3573">
        <w:rPr>
          <w:rFonts w:ascii="Arial" w:hAnsi="Arial" w:cs="Arial"/>
          <w:kern w:val="0"/>
          <w:sz w:val="20"/>
          <w:szCs w:val="20"/>
          <w:u w:val="single"/>
        </w:rPr>
        <w:t>Panel fotowoltaiczny</w:t>
      </w:r>
    </w:p>
    <w:p w14:paraId="2FECC54E" w14:textId="77777777" w:rsidR="001949C1" w:rsidRDefault="001949C1" w:rsidP="001949C1">
      <w:pPr>
        <w:pStyle w:val="Akapitzlist"/>
        <w:autoSpaceDE w:val="0"/>
        <w:autoSpaceDN w:val="0"/>
        <w:adjustRightInd w:val="0"/>
        <w:spacing w:after="0" w:line="240" w:lineRule="auto"/>
        <w:ind w:left="993"/>
        <w:jc w:val="both"/>
        <w:rPr>
          <w:rFonts w:ascii="Arial" w:hAnsi="Arial" w:cs="Arial"/>
          <w:kern w:val="0"/>
          <w:sz w:val="20"/>
          <w:szCs w:val="20"/>
          <w:u w:val="single"/>
        </w:rPr>
      </w:pPr>
    </w:p>
    <w:p w14:paraId="34CEE68B" w14:textId="4E558576" w:rsidR="00B63FA5" w:rsidRDefault="002B3573" w:rsidP="00B63FA5">
      <w:pPr>
        <w:pStyle w:val="Default"/>
        <w:ind w:left="480"/>
        <w:rPr>
          <w:rFonts w:ascii="Arial" w:hAnsi="Arial" w:cs="Arial"/>
          <w:sz w:val="20"/>
          <w:szCs w:val="20"/>
        </w:rPr>
      </w:pPr>
      <w:r w:rsidRPr="002B3573">
        <w:rPr>
          <w:rFonts w:ascii="Arial" w:hAnsi="Arial" w:cs="Arial"/>
          <w:sz w:val="20"/>
          <w:szCs w:val="20"/>
        </w:rPr>
        <w:t>Panele fotowoltaiczne</w:t>
      </w:r>
      <w:r>
        <w:rPr>
          <w:rFonts w:ascii="Arial" w:hAnsi="Arial" w:cs="Arial"/>
          <w:sz w:val="20"/>
          <w:szCs w:val="20"/>
        </w:rPr>
        <w:t xml:space="preserve"> </w:t>
      </w:r>
      <w:r w:rsidRPr="002B3573">
        <w:rPr>
          <w:rFonts w:ascii="Arial" w:hAnsi="Arial" w:cs="Arial"/>
          <w:sz w:val="20"/>
          <w:szCs w:val="20"/>
        </w:rPr>
        <w:t xml:space="preserve">o mocy nominalnej min. </w:t>
      </w:r>
      <w:r w:rsidR="00990730">
        <w:rPr>
          <w:rFonts w:ascii="Arial" w:hAnsi="Arial" w:cs="Arial"/>
          <w:sz w:val="20"/>
          <w:szCs w:val="20"/>
        </w:rPr>
        <w:t>590</w:t>
      </w:r>
      <w:r w:rsidRPr="002B3573">
        <w:rPr>
          <w:rFonts w:ascii="Arial" w:hAnsi="Arial" w:cs="Arial"/>
          <w:sz w:val="20"/>
          <w:szCs w:val="20"/>
        </w:rPr>
        <w:t xml:space="preserve"> </w:t>
      </w:r>
      <w:proofErr w:type="spellStart"/>
      <w:r w:rsidRPr="002B3573">
        <w:rPr>
          <w:rFonts w:ascii="Arial" w:hAnsi="Arial" w:cs="Arial"/>
          <w:sz w:val="20"/>
          <w:szCs w:val="20"/>
        </w:rPr>
        <w:t>Wp</w:t>
      </w:r>
      <w:proofErr w:type="spellEnd"/>
      <w:r w:rsidRPr="002B3573">
        <w:rPr>
          <w:rFonts w:ascii="Arial" w:hAnsi="Arial" w:cs="Arial"/>
          <w:sz w:val="20"/>
          <w:szCs w:val="20"/>
        </w:rPr>
        <w:t xml:space="preserve"> każdy</w:t>
      </w:r>
      <w:r w:rsidR="00B46551">
        <w:rPr>
          <w:rFonts w:ascii="Arial" w:hAnsi="Arial" w:cs="Arial"/>
          <w:sz w:val="20"/>
          <w:szCs w:val="20"/>
        </w:rPr>
        <w:t xml:space="preserve">, ilość 18 szt. (zachować parzystą ilość paneli) </w:t>
      </w:r>
      <w:r w:rsidRPr="002B3573">
        <w:rPr>
          <w:rFonts w:ascii="Arial" w:hAnsi="Arial" w:cs="Arial"/>
          <w:sz w:val="20"/>
          <w:szCs w:val="20"/>
        </w:rPr>
        <w:t>wyposażone w złącza typu MC4. Moduły muszą posiadać fabryczne złącza MC4. W przypadku konieczności przedłużania fabrycznych przyłączy modułów PV należy zastosować tego samego typu złącza MC4</w:t>
      </w:r>
      <w:r w:rsidR="00B63FA5">
        <w:rPr>
          <w:rFonts w:ascii="Arial" w:hAnsi="Arial" w:cs="Arial"/>
          <w:sz w:val="20"/>
          <w:szCs w:val="20"/>
        </w:rPr>
        <w:t>.</w:t>
      </w:r>
    </w:p>
    <w:p w14:paraId="6BC8B094" w14:textId="77777777" w:rsidR="00B63FA5" w:rsidRDefault="00B63FA5" w:rsidP="00B63FA5">
      <w:pPr>
        <w:pStyle w:val="Default"/>
        <w:ind w:firstLine="480"/>
        <w:rPr>
          <w:rFonts w:ascii="Arial" w:hAnsi="Arial" w:cs="Arial"/>
          <w:sz w:val="20"/>
          <w:szCs w:val="20"/>
        </w:rPr>
      </w:pPr>
      <w:r>
        <w:rPr>
          <w:rFonts w:ascii="Arial" w:hAnsi="Arial" w:cs="Arial"/>
          <w:sz w:val="20"/>
          <w:szCs w:val="20"/>
        </w:rPr>
        <w:t>Moduł monokrystaliczny, N-</w:t>
      </w:r>
      <w:proofErr w:type="spellStart"/>
      <w:r w:rsidRPr="00B63FA5">
        <w:rPr>
          <w:rFonts w:ascii="Arial" w:hAnsi="Arial" w:cs="Arial"/>
          <w:sz w:val="20"/>
          <w:szCs w:val="20"/>
        </w:rPr>
        <w:t>Type</w:t>
      </w:r>
      <w:proofErr w:type="spellEnd"/>
      <w:r w:rsidRPr="00B63FA5">
        <w:rPr>
          <w:rFonts w:ascii="Arial" w:hAnsi="Arial" w:cs="Arial"/>
          <w:sz w:val="20"/>
          <w:szCs w:val="20"/>
        </w:rPr>
        <w:t xml:space="preserve">, </w:t>
      </w:r>
      <w:proofErr w:type="spellStart"/>
      <w:r w:rsidRPr="00B63FA5">
        <w:rPr>
          <w:rFonts w:ascii="Arial" w:hAnsi="Arial" w:cs="Arial"/>
          <w:sz w:val="20"/>
          <w:szCs w:val="20"/>
        </w:rPr>
        <w:t>Bifacjalne</w:t>
      </w:r>
      <w:proofErr w:type="spellEnd"/>
      <w:r w:rsidRPr="00B63FA5">
        <w:rPr>
          <w:rFonts w:ascii="Arial" w:hAnsi="Arial" w:cs="Arial"/>
          <w:sz w:val="20"/>
          <w:szCs w:val="20"/>
        </w:rPr>
        <w:t xml:space="preserve"> (dwustronne), </w:t>
      </w:r>
    </w:p>
    <w:p w14:paraId="160A8D0C" w14:textId="77777777" w:rsidR="00B63FA5" w:rsidRDefault="00B63FA5" w:rsidP="00B63FA5">
      <w:pPr>
        <w:pStyle w:val="Default"/>
        <w:ind w:firstLine="480"/>
        <w:rPr>
          <w:rFonts w:ascii="Arial" w:hAnsi="Arial" w:cs="Arial"/>
          <w:sz w:val="20"/>
          <w:szCs w:val="20"/>
        </w:rPr>
      </w:pPr>
      <w:r>
        <w:rPr>
          <w:rFonts w:ascii="Arial" w:hAnsi="Arial" w:cs="Arial"/>
          <w:sz w:val="20"/>
          <w:szCs w:val="20"/>
        </w:rPr>
        <w:t>m</w:t>
      </w:r>
      <w:r w:rsidRPr="00B63FA5">
        <w:rPr>
          <w:rFonts w:ascii="Arial" w:hAnsi="Arial" w:cs="Arial"/>
          <w:sz w:val="20"/>
          <w:szCs w:val="20"/>
        </w:rPr>
        <w:t>inimalna sprawność mod</w:t>
      </w:r>
      <w:r>
        <w:rPr>
          <w:rFonts w:ascii="Arial" w:hAnsi="Arial" w:cs="Arial"/>
          <w:sz w:val="20"/>
          <w:szCs w:val="20"/>
        </w:rPr>
        <w:t xml:space="preserve">ułu (STC): 22,84%, </w:t>
      </w:r>
    </w:p>
    <w:p w14:paraId="37477C15" w14:textId="22691953" w:rsidR="00B63FA5" w:rsidRDefault="00B63FA5" w:rsidP="00B63FA5">
      <w:pPr>
        <w:pStyle w:val="Default"/>
        <w:ind w:left="480"/>
        <w:rPr>
          <w:rFonts w:ascii="Arial" w:hAnsi="Arial" w:cs="Arial"/>
          <w:sz w:val="20"/>
          <w:szCs w:val="20"/>
        </w:rPr>
      </w:pPr>
      <w:r>
        <w:rPr>
          <w:rFonts w:ascii="Arial" w:hAnsi="Arial" w:cs="Arial"/>
          <w:sz w:val="20"/>
          <w:szCs w:val="20"/>
        </w:rPr>
        <w:t>m</w:t>
      </w:r>
      <w:r w:rsidRPr="00B63FA5">
        <w:rPr>
          <w:rFonts w:ascii="Arial" w:hAnsi="Arial" w:cs="Arial"/>
          <w:sz w:val="20"/>
          <w:szCs w:val="20"/>
        </w:rPr>
        <w:t>inimalna</w:t>
      </w:r>
      <w:r>
        <w:rPr>
          <w:rFonts w:ascii="Arial" w:hAnsi="Arial" w:cs="Arial"/>
          <w:sz w:val="20"/>
          <w:szCs w:val="20"/>
        </w:rPr>
        <w:t xml:space="preserve"> gwarancja produktowa: 15 lat, m</w:t>
      </w:r>
      <w:r w:rsidRPr="00B63FA5">
        <w:rPr>
          <w:rFonts w:ascii="Arial" w:hAnsi="Arial" w:cs="Arial"/>
          <w:sz w:val="20"/>
          <w:szCs w:val="20"/>
        </w:rPr>
        <w:t>inimalna gwarancja na uzysk mocy liniowej: 30 lat, z gwarantowaną mocą co najmniej 80% mocy nomi</w:t>
      </w:r>
      <w:r>
        <w:rPr>
          <w:rFonts w:ascii="Arial" w:hAnsi="Arial" w:cs="Arial"/>
          <w:sz w:val="20"/>
          <w:szCs w:val="20"/>
        </w:rPr>
        <w:t>nalnej w 15. roku eksploatacji,</w:t>
      </w:r>
    </w:p>
    <w:p w14:paraId="05DA40EC" w14:textId="77777777" w:rsidR="00B63FA5" w:rsidRPr="00B46551" w:rsidRDefault="00B63FA5" w:rsidP="00B63FA5">
      <w:pPr>
        <w:pStyle w:val="Default"/>
        <w:ind w:left="480"/>
        <w:rPr>
          <w:rFonts w:ascii="Arial" w:hAnsi="Arial" w:cs="Arial"/>
          <w:sz w:val="20"/>
          <w:szCs w:val="20"/>
        </w:rPr>
      </w:pPr>
      <w:r w:rsidRPr="00B46551">
        <w:rPr>
          <w:rFonts w:ascii="Arial" w:hAnsi="Arial" w:cs="Arial"/>
          <w:sz w:val="20"/>
          <w:szCs w:val="20"/>
        </w:rPr>
        <w:t>Wymagane certyfikaty i normy: CE, zgodność z normami IEC 61215, IEC 61730, IEC 61701. Certyfikaty systemowe producenta: ISO 9001, ISO 14001, ISO 45001,</w:t>
      </w:r>
    </w:p>
    <w:p w14:paraId="6BDE7C3B" w14:textId="2850DBF6" w:rsidR="002B3573" w:rsidRPr="00B46551" w:rsidRDefault="00B63FA5" w:rsidP="00B63FA5">
      <w:pPr>
        <w:pStyle w:val="Default"/>
        <w:ind w:left="480"/>
        <w:rPr>
          <w:rFonts w:ascii="Arial" w:hAnsi="Arial" w:cs="Arial"/>
          <w:sz w:val="20"/>
          <w:szCs w:val="20"/>
        </w:rPr>
      </w:pPr>
      <w:r w:rsidRPr="00B46551">
        <w:rPr>
          <w:rFonts w:ascii="Arial" w:hAnsi="Arial" w:cs="Arial"/>
          <w:sz w:val="20"/>
          <w:szCs w:val="20"/>
        </w:rPr>
        <w:t xml:space="preserve">Inne wymagania: Technologia ogniw: TOPCON, Szkło: Podwójne, hartowane, min. 2.0 mm z powłoką antyrefleksyjną (AR), Tolerancja mocy: Wyłącznie pozytywna (0 do +5W), Odporność na obciążenie statyczne: Śnieg min. 5400 Pa, Wiatr min. 2400 Pa, </w:t>
      </w:r>
      <w:r w:rsidRPr="00B46551">
        <w:rPr>
          <w:rFonts w:ascii="Arial" w:hAnsi="Arial" w:cs="Arial"/>
          <w:color w:val="auto"/>
          <w:sz w:val="20"/>
          <w:szCs w:val="20"/>
        </w:rPr>
        <w:t xml:space="preserve">Klasa ochrony: II, Klasa odporności ogniowej: C, Puszka przyłączeniowa: min. IP68, złącza kompatybilne z MC4. </w:t>
      </w:r>
      <w:r w:rsidRPr="00B46551">
        <w:rPr>
          <w:rFonts w:ascii="Arial" w:hAnsi="Arial" w:cs="Arial"/>
          <w:sz w:val="20"/>
          <w:szCs w:val="20"/>
        </w:rPr>
        <w:t xml:space="preserve"> </w:t>
      </w:r>
      <w:r w:rsidR="002B3573" w:rsidRPr="00B46551">
        <w:rPr>
          <w:rFonts w:ascii="Arial" w:hAnsi="Arial" w:cs="Arial"/>
          <w:sz w:val="20"/>
          <w:szCs w:val="20"/>
        </w:rPr>
        <w:t xml:space="preserve"> </w:t>
      </w:r>
    </w:p>
    <w:p w14:paraId="2F3769C3" w14:textId="790CED6C" w:rsidR="002B3573" w:rsidRPr="00990730" w:rsidRDefault="002B3573" w:rsidP="00990730">
      <w:pPr>
        <w:autoSpaceDE w:val="0"/>
        <w:autoSpaceDN w:val="0"/>
        <w:adjustRightInd w:val="0"/>
        <w:spacing w:after="0" w:line="240" w:lineRule="auto"/>
        <w:jc w:val="both"/>
        <w:rPr>
          <w:rFonts w:ascii="Arial" w:hAnsi="Arial" w:cs="Arial"/>
          <w:kern w:val="0"/>
          <w:sz w:val="20"/>
          <w:szCs w:val="20"/>
          <w:u w:val="single"/>
        </w:rPr>
      </w:pPr>
    </w:p>
    <w:p w14:paraId="05D9DCAF" w14:textId="2A6CA57A" w:rsidR="002B3573" w:rsidRDefault="00163892" w:rsidP="00F31288">
      <w:pPr>
        <w:pStyle w:val="Akapitzlist"/>
        <w:numPr>
          <w:ilvl w:val="0"/>
          <w:numId w:val="9"/>
        </w:numPr>
        <w:autoSpaceDE w:val="0"/>
        <w:autoSpaceDN w:val="0"/>
        <w:adjustRightInd w:val="0"/>
        <w:spacing w:after="0" w:line="240" w:lineRule="auto"/>
        <w:ind w:left="993" w:hanging="513"/>
        <w:jc w:val="both"/>
        <w:rPr>
          <w:rFonts w:ascii="Arial" w:hAnsi="Arial" w:cs="Arial"/>
          <w:kern w:val="0"/>
          <w:sz w:val="20"/>
          <w:szCs w:val="20"/>
          <w:u w:val="single"/>
        </w:rPr>
      </w:pPr>
      <w:r>
        <w:rPr>
          <w:rFonts w:ascii="Arial" w:hAnsi="Arial" w:cs="Arial"/>
          <w:kern w:val="0"/>
          <w:sz w:val="20"/>
          <w:szCs w:val="20"/>
          <w:u w:val="single"/>
        </w:rPr>
        <w:t>Magazyn energii</w:t>
      </w:r>
    </w:p>
    <w:p w14:paraId="2514F005" w14:textId="77777777" w:rsidR="001949C1" w:rsidRPr="002B3573" w:rsidRDefault="001949C1" w:rsidP="001949C1">
      <w:pPr>
        <w:pStyle w:val="Akapitzlist"/>
        <w:autoSpaceDE w:val="0"/>
        <w:autoSpaceDN w:val="0"/>
        <w:adjustRightInd w:val="0"/>
        <w:spacing w:after="0" w:line="240" w:lineRule="auto"/>
        <w:ind w:left="993"/>
        <w:jc w:val="both"/>
        <w:rPr>
          <w:rFonts w:ascii="Arial" w:hAnsi="Arial" w:cs="Arial"/>
          <w:kern w:val="0"/>
          <w:sz w:val="20"/>
          <w:szCs w:val="20"/>
          <w:u w:val="single"/>
        </w:rPr>
      </w:pPr>
    </w:p>
    <w:p w14:paraId="79F23C69" w14:textId="27761E38" w:rsidR="00463B8F" w:rsidRPr="00463B8F" w:rsidRDefault="001949C1" w:rsidP="00463B8F">
      <w:pPr>
        <w:autoSpaceDE w:val="0"/>
        <w:autoSpaceDN w:val="0"/>
        <w:adjustRightInd w:val="0"/>
        <w:spacing w:after="0" w:line="240" w:lineRule="auto"/>
        <w:ind w:left="480"/>
        <w:rPr>
          <w:rFonts w:ascii="Arial" w:hAnsi="Arial" w:cs="Arial"/>
          <w:color w:val="000000"/>
          <w:kern w:val="0"/>
        </w:rPr>
      </w:pPr>
      <w:r>
        <w:rPr>
          <w:rFonts w:ascii="Arial" w:hAnsi="Arial" w:cs="Arial"/>
          <w:color w:val="000000"/>
          <w:kern w:val="0"/>
          <w:sz w:val="20"/>
          <w:szCs w:val="20"/>
        </w:rPr>
        <w:lastRenderedPageBreak/>
        <w:t>Magazyn energii</w:t>
      </w:r>
      <w:r w:rsidR="00463B8F" w:rsidRPr="00463B8F">
        <w:rPr>
          <w:rFonts w:ascii="Arial" w:hAnsi="Arial" w:cs="Arial"/>
          <w:color w:val="000000"/>
          <w:kern w:val="0"/>
          <w:sz w:val="20"/>
          <w:szCs w:val="20"/>
        </w:rPr>
        <w:t xml:space="preserve"> wraz z pełnym osprzętem potrzebnym do współpracy z falownikiem. W ramach usługi należy dokonać pełnej integracji urządzeń oraz skoordynować ich współpracę. Cały zestaw na dzień odbioru winien być gotowy do pracy oraz winien posiadać wszelkie dopuszczenia do pracy sieciowej. Zamawiający wymaga aby cały zestaw posiadał stosowne zgłoszenia u operatora sieci elektroenergetycznej. </w:t>
      </w:r>
    </w:p>
    <w:p w14:paraId="761F78EC" w14:textId="6B5469CB" w:rsidR="00463B8F" w:rsidRDefault="00463B8F" w:rsidP="001949C1">
      <w:pPr>
        <w:pStyle w:val="Default"/>
        <w:rPr>
          <w:rFonts w:ascii="Arial" w:hAnsi="Arial" w:cs="Arial"/>
          <w:sz w:val="20"/>
          <w:szCs w:val="22"/>
        </w:rPr>
      </w:pPr>
    </w:p>
    <w:p w14:paraId="33DC5509" w14:textId="29B74003" w:rsidR="00163892" w:rsidRDefault="00163892" w:rsidP="00163892">
      <w:pPr>
        <w:pStyle w:val="Default"/>
        <w:ind w:firstLine="480"/>
        <w:rPr>
          <w:rFonts w:ascii="Arial" w:hAnsi="Arial" w:cs="Arial"/>
          <w:sz w:val="20"/>
          <w:szCs w:val="22"/>
        </w:rPr>
      </w:pPr>
      <w:r w:rsidRPr="00163892">
        <w:rPr>
          <w:rFonts w:ascii="Arial" w:hAnsi="Arial" w:cs="Arial"/>
          <w:sz w:val="20"/>
          <w:szCs w:val="22"/>
        </w:rPr>
        <w:t xml:space="preserve">Pojemność: </w:t>
      </w:r>
      <w:r w:rsidR="00DA3A82">
        <w:rPr>
          <w:rFonts w:ascii="Arial" w:hAnsi="Arial" w:cs="Arial"/>
          <w:sz w:val="20"/>
          <w:szCs w:val="22"/>
        </w:rPr>
        <w:t xml:space="preserve">min </w:t>
      </w:r>
      <w:r>
        <w:rPr>
          <w:rFonts w:ascii="Arial" w:hAnsi="Arial" w:cs="Arial"/>
          <w:sz w:val="20"/>
          <w:szCs w:val="22"/>
        </w:rPr>
        <w:t>15,36 kWh</w:t>
      </w:r>
    </w:p>
    <w:p w14:paraId="3E91CBB9" w14:textId="77777777" w:rsidR="00DA3A82" w:rsidRDefault="00DA3A82" w:rsidP="00DA3A82">
      <w:pPr>
        <w:pStyle w:val="Default"/>
        <w:ind w:firstLine="480"/>
        <w:rPr>
          <w:rFonts w:ascii="Arial" w:hAnsi="Arial" w:cs="Arial"/>
          <w:sz w:val="20"/>
          <w:szCs w:val="22"/>
        </w:rPr>
      </w:pPr>
      <w:r>
        <w:rPr>
          <w:rFonts w:ascii="Arial" w:hAnsi="Arial" w:cs="Arial"/>
          <w:sz w:val="20"/>
          <w:szCs w:val="22"/>
        </w:rPr>
        <w:t xml:space="preserve">Technologia: </w:t>
      </w:r>
      <w:proofErr w:type="spellStart"/>
      <w:r w:rsidR="00163892" w:rsidRPr="00163892">
        <w:rPr>
          <w:rFonts w:ascii="Arial" w:hAnsi="Arial" w:cs="Arial"/>
          <w:sz w:val="20"/>
          <w:szCs w:val="22"/>
        </w:rPr>
        <w:t>Litowo</w:t>
      </w:r>
      <w:proofErr w:type="spellEnd"/>
      <w:r w:rsidR="00163892" w:rsidRPr="00163892">
        <w:rPr>
          <w:rFonts w:ascii="Arial" w:hAnsi="Arial" w:cs="Arial"/>
          <w:sz w:val="20"/>
          <w:szCs w:val="22"/>
        </w:rPr>
        <w:t xml:space="preserve">-żelazowo-fosforanowa (LiFePO4). </w:t>
      </w:r>
    </w:p>
    <w:p w14:paraId="22B7FC60" w14:textId="77777777" w:rsidR="00DA3A82" w:rsidRDefault="00163892" w:rsidP="00DA3A82">
      <w:pPr>
        <w:pStyle w:val="Default"/>
        <w:ind w:firstLine="480"/>
        <w:rPr>
          <w:rFonts w:ascii="Arial" w:hAnsi="Arial" w:cs="Arial"/>
          <w:sz w:val="20"/>
          <w:szCs w:val="22"/>
        </w:rPr>
      </w:pPr>
      <w:r w:rsidRPr="00163892">
        <w:rPr>
          <w:rFonts w:ascii="Arial" w:hAnsi="Arial" w:cs="Arial"/>
          <w:sz w:val="20"/>
          <w:szCs w:val="22"/>
        </w:rPr>
        <w:t>Minim</w:t>
      </w:r>
      <w:r w:rsidR="00DA3A82">
        <w:rPr>
          <w:rFonts w:ascii="Arial" w:hAnsi="Arial" w:cs="Arial"/>
          <w:sz w:val="20"/>
          <w:szCs w:val="22"/>
        </w:rPr>
        <w:t>alna gwarancja produktowa: [</w:t>
      </w:r>
      <w:r w:rsidRPr="00163892">
        <w:rPr>
          <w:rFonts w:ascii="Arial" w:hAnsi="Arial" w:cs="Arial"/>
          <w:sz w:val="20"/>
          <w:szCs w:val="22"/>
        </w:rPr>
        <w:t xml:space="preserve">10 lat]. </w:t>
      </w:r>
    </w:p>
    <w:p w14:paraId="23D8CC29" w14:textId="77777777" w:rsidR="00DA3A82" w:rsidRDefault="00163892" w:rsidP="00DA3A82">
      <w:pPr>
        <w:pStyle w:val="Default"/>
        <w:ind w:left="480"/>
        <w:rPr>
          <w:rFonts w:ascii="Arial" w:hAnsi="Arial" w:cs="Arial"/>
          <w:sz w:val="20"/>
          <w:szCs w:val="22"/>
        </w:rPr>
      </w:pPr>
      <w:r w:rsidRPr="00163892">
        <w:rPr>
          <w:rFonts w:ascii="Arial" w:hAnsi="Arial" w:cs="Arial"/>
          <w:sz w:val="20"/>
          <w:szCs w:val="22"/>
        </w:rPr>
        <w:t>Minimalna gwarancja na pojemność/cykle: [np. Gwarancja zachowania min. 80% p</w:t>
      </w:r>
      <w:r w:rsidR="00DA3A82">
        <w:rPr>
          <w:rFonts w:ascii="Arial" w:hAnsi="Arial" w:cs="Arial"/>
          <w:sz w:val="20"/>
          <w:szCs w:val="22"/>
        </w:rPr>
        <w:t xml:space="preserve">ojemności po </w:t>
      </w:r>
      <w:r w:rsidRPr="00163892">
        <w:rPr>
          <w:rFonts w:ascii="Arial" w:hAnsi="Arial" w:cs="Arial"/>
          <w:sz w:val="20"/>
          <w:szCs w:val="22"/>
        </w:rPr>
        <w:t xml:space="preserve">10 latach lub min. 6000 cyklach]. </w:t>
      </w:r>
    </w:p>
    <w:p w14:paraId="05696372" w14:textId="77777777" w:rsidR="00DA3A82" w:rsidRDefault="00163892" w:rsidP="00DA3A82">
      <w:pPr>
        <w:pStyle w:val="Default"/>
        <w:ind w:left="480"/>
        <w:rPr>
          <w:rFonts w:ascii="Arial" w:hAnsi="Arial" w:cs="Arial"/>
          <w:sz w:val="20"/>
          <w:szCs w:val="22"/>
        </w:rPr>
      </w:pPr>
      <w:r w:rsidRPr="00163892">
        <w:rPr>
          <w:rFonts w:ascii="Arial" w:hAnsi="Arial" w:cs="Arial"/>
          <w:sz w:val="20"/>
          <w:szCs w:val="22"/>
        </w:rPr>
        <w:t>Minimalna sprawność (</w:t>
      </w:r>
      <w:proofErr w:type="spellStart"/>
      <w:r w:rsidRPr="00163892">
        <w:rPr>
          <w:rFonts w:ascii="Arial" w:hAnsi="Arial" w:cs="Arial"/>
          <w:sz w:val="20"/>
          <w:szCs w:val="22"/>
        </w:rPr>
        <w:t>round-trip</w:t>
      </w:r>
      <w:proofErr w:type="spellEnd"/>
      <w:r w:rsidRPr="00163892">
        <w:rPr>
          <w:rFonts w:ascii="Arial" w:hAnsi="Arial" w:cs="Arial"/>
          <w:sz w:val="20"/>
          <w:szCs w:val="22"/>
        </w:rPr>
        <w:t xml:space="preserve">): [np. 90%]. </w:t>
      </w:r>
    </w:p>
    <w:p w14:paraId="08A2C517" w14:textId="77777777" w:rsidR="00463B8F" w:rsidRDefault="00163892" w:rsidP="00463B8F">
      <w:pPr>
        <w:pStyle w:val="Default"/>
        <w:ind w:left="480"/>
        <w:rPr>
          <w:rFonts w:ascii="Arial" w:hAnsi="Arial" w:cs="Arial"/>
          <w:sz w:val="20"/>
          <w:szCs w:val="22"/>
        </w:rPr>
      </w:pPr>
      <w:r w:rsidRPr="00163892">
        <w:rPr>
          <w:rFonts w:ascii="Arial" w:hAnsi="Arial" w:cs="Arial"/>
          <w:sz w:val="20"/>
          <w:szCs w:val="22"/>
        </w:rPr>
        <w:t>System Zarządzania Baterią (BMS): Zintegrowany, zapewniający monitorowanie i ochronę ogniw</w:t>
      </w:r>
      <w:r w:rsidR="00DA3A82">
        <w:rPr>
          <w:rFonts w:ascii="Arial" w:hAnsi="Arial" w:cs="Arial"/>
          <w:sz w:val="20"/>
          <w:szCs w:val="22"/>
        </w:rPr>
        <w:t xml:space="preserve"> przed przegrzaniem oraz ochłodzeniem,</w:t>
      </w:r>
      <w:r w:rsidR="00463B8F">
        <w:rPr>
          <w:rFonts w:ascii="Arial" w:hAnsi="Arial" w:cs="Arial"/>
          <w:sz w:val="20"/>
          <w:szCs w:val="22"/>
        </w:rPr>
        <w:t xml:space="preserve"> </w:t>
      </w:r>
    </w:p>
    <w:p w14:paraId="7E40690E" w14:textId="77777777" w:rsidR="00463B8F" w:rsidRDefault="00463B8F" w:rsidP="00463B8F">
      <w:pPr>
        <w:pStyle w:val="Default"/>
        <w:ind w:left="480"/>
        <w:rPr>
          <w:rFonts w:ascii="Arial" w:hAnsi="Arial" w:cs="Arial"/>
          <w:b/>
          <w:bCs/>
          <w:sz w:val="20"/>
          <w:szCs w:val="22"/>
        </w:rPr>
      </w:pPr>
      <w:r>
        <w:rPr>
          <w:rFonts w:ascii="Arial" w:hAnsi="Arial" w:cs="Arial"/>
          <w:sz w:val="20"/>
          <w:szCs w:val="22"/>
        </w:rPr>
        <w:t xml:space="preserve">Lokalizacja: </w:t>
      </w:r>
      <w:r w:rsidR="00163892" w:rsidRPr="00463B8F">
        <w:rPr>
          <w:rFonts w:ascii="Arial" w:hAnsi="Arial" w:cs="Arial"/>
          <w:bCs/>
          <w:sz w:val="20"/>
          <w:szCs w:val="22"/>
        </w:rPr>
        <w:t>Wewnętrzna</w:t>
      </w:r>
      <w:r w:rsidR="00163892" w:rsidRPr="00163892">
        <w:rPr>
          <w:rFonts w:ascii="Arial" w:hAnsi="Arial" w:cs="Arial"/>
          <w:b/>
          <w:bCs/>
          <w:sz w:val="20"/>
          <w:szCs w:val="22"/>
        </w:rPr>
        <w:t xml:space="preserve"> </w:t>
      </w:r>
    </w:p>
    <w:p w14:paraId="7AA3368A" w14:textId="7EB12BEE" w:rsidR="00AD07C8" w:rsidRDefault="00163892" w:rsidP="00463B8F">
      <w:pPr>
        <w:pStyle w:val="Default"/>
        <w:ind w:left="480"/>
        <w:rPr>
          <w:rFonts w:ascii="Arial" w:hAnsi="Arial" w:cs="Arial"/>
          <w:sz w:val="20"/>
          <w:szCs w:val="22"/>
        </w:rPr>
      </w:pPr>
      <w:r w:rsidRPr="00163892">
        <w:rPr>
          <w:rFonts w:ascii="Arial" w:hAnsi="Arial" w:cs="Arial"/>
          <w:sz w:val="20"/>
          <w:szCs w:val="22"/>
        </w:rPr>
        <w:t>Wymagane certyfikaty: [np. CE, IEC 62619, UN 38.3, normy bezpieczeństwa ppoż.</w:t>
      </w:r>
      <w:r w:rsidR="00463B8F">
        <w:rPr>
          <w:rFonts w:ascii="Arial" w:hAnsi="Arial" w:cs="Arial"/>
          <w:sz w:val="20"/>
          <w:szCs w:val="22"/>
        </w:rPr>
        <w:t>]</w:t>
      </w:r>
    </w:p>
    <w:p w14:paraId="6DEF38CD" w14:textId="15696194" w:rsidR="00463B8F" w:rsidRDefault="00463B8F" w:rsidP="00463B8F">
      <w:pPr>
        <w:pStyle w:val="Default"/>
        <w:ind w:left="480"/>
        <w:rPr>
          <w:rFonts w:ascii="Arial" w:hAnsi="Arial" w:cs="Arial"/>
          <w:sz w:val="20"/>
          <w:szCs w:val="22"/>
        </w:rPr>
      </w:pPr>
    </w:p>
    <w:p w14:paraId="06D12357" w14:textId="5C39E541" w:rsidR="00463B8F" w:rsidRPr="001949C1" w:rsidRDefault="001949C1" w:rsidP="00463B8F">
      <w:pPr>
        <w:pStyle w:val="Default"/>
        <w:numPr>
          <w:ilvl w:val="0"/>
          <w:numId w:val="9"/>
        </w:numPr>
        <w:ind w:left="851" w:hanging="425"/>
        <w:rPr>
          <w:rFonts w:ascii="Arial" w:hAnsi="Arial" w:cs="Arial"/>
          <w:sz w:val="20"/>
          <w:szCs w:val="20"/>
          <w:u w:val="single"/>
        </w:rPr>
      </w:pPr>
      <w:r w:rsidRPr="001949C1">
        <w:rPr>
          <w:rFonts w:ascii="Arial" w:hAnsi="Arial" w:cs="Arial"/>
          <w:sz w:val="20"/>
          <w:szCs w:val="20"/>
          <w:u w:val="single"/>
        </w:rPr>
        <w:t>Okablowanie</w:t>
      </w:r>
    </w:p>
    <w:p w14:paraId="5FECBD2A" w14:textId="77777777" w:rsidR="001949C1" w:rsidRDefault="001949C1" w:rsidP="001949C1">
      <w:pPr>
        <w:autoSpaceDE w:val="0"/>
        <w:autoSpaceDN w:val="0"/>
        <w:adjustRightInd w:val="0"/>
        <w:spacing w:after="0" w:line="240" w:lineRule="auto"/>
        <w:rPr>
          <w:rFonts w:ascii="Arial" w:hAnsi="Arial" w:cs="Arial"/>
          <w:color w:val="000000"/>
          <w:kern w:val="0"/>
          <w:sz w:val="20"/>
          <w:szCs w:val="20"/>
        </w:rPr>
      </w:pPr>
    </w:p>
    <w:p w14:paraId="2E264D8D" w14:textId="3D987F96" w:rsidR="001949C1" w:rsidRPr="00A514EB" w:rsidRDefault="001949C1" w:rsidP="00A514EB">
      <w:pPr>
        <w:autoSpaceDE w:val="0"/>
        <w:autoSpaceDN w:val="0"/>
        <w:adjustRightInd w:val="0"/>
        <w:spacing w:after="0" w:line="240" w:lineRule="auto"/>
        <w:ind w:left="426"/>
        <w:jc w:val="both"/>
        <w:rPr>
          <w:rFonts w:ascii="Arial" w:hAnsi="Arial" w:cs="Arial"/>
          <w:bCs/>
          <w:sz w:val="20"/>
          <w:szCs w:val="20"/>
        </w:rPr>
      </w:pPr>
      <w:r w:rsidRPr="001949C1">
        <w:rPr>
          <w:rFonts w:ascii="Arial" w:hAnsi="Arial" w:cs="Arial"/>
          <w:bCs/>
          <w:sz w:val="20"/>
          <w:szCs w:val="20"/>
        </w:rPr>
        <w:t>Okablowanie i zabezpieczenia: zgodne z obowiązującymi normami</w:t>
      </w:r>
      <w:r w:rsidR="00A514EB">
        <w:rPr>
          <w:rFonts w:ascii="Arial" w:hAnsi="Arial" w:cs="Arial"/>
          <w:bCs/>
          <w:sz w:val="20"/>
          <w:szCs w:val="20"/>
        </w:rPr>
        <w:t xml:space="preserve"> (</w:t>
      </w:r>
      <w:r w:rsidR="00A514EB" w:rsidRPr="00A514EB">
        <w:rPr>
          <w:rFonts w:ascii="Arial" w:hAnsi="Arial" w:cs="Arial"/>
          <w:bCs/>
          <w:i/>
          <w:color w:val="000000"/>
          <w:sz w:val="20"/>
          <w:szCs w:val="27"/>
        </w:rPr>
        <w:t>PN EN 50618:2015-03 i PN-EN 60228:2007</w:t>
      </w:r>
      <w:r w:rsidR="00A514EB">
        <w:rPr>
          <w:rFonts w:ascii="Arial" w:hAnsi="Arial" w:cs="Arial"/>
          <w:bCs/>
          <w:sz w:val="20"/>
          <w:szCs w:val="20"/>
        </w:rPr>
        <w:t xml:space="preserve">) </w:t>
      </w:r>
      <w:r w:rsidRPr="001949C1">
        <w:rPr>
          <w:rFonts w:ascii="Arial" w:hAnsi="Arial" w:cs="Arial"/>
          <w:bCs/>
          <w:sz w:val="20"/>
          <w:szCs w:val="20"/>
        </w:rPr>
        <w:t xml:space="preserve">i przepisami, dedykowane do instalacji PV i systemów magazynowania energii. </w:t>
      </w:r>
      <w:r w:rsidRPr="001949C1">
        <w:rPr>
          <w:rFonts w:ascii="Arial" w:hAnsi="Arial" w:cs="Arial"/>
          <w:color w:val="000000"/>
          <w:kern w:val="0"/>
          <w:sz w:val="20"/>
          <w:szCs w:val="20"/>
        </w:rPr>
        <w:t xml:space="preserve">Pełne okablowanie po stronie AC i DC wraz z podpięciem do głównej rozdzielni prądu zlokalizowanej w budynku głównym. Do montażu należy wykorzystać okablowanie certyfikowane zgodnie z typoszeregami AC OWY, YKY, YAKY, YDY oraz zgodnie ze sztuką monterską instalacji PV. Wymaga się zastosowania kabli solarnych o parametrach DC 1x6 mm2 oraz przewodów uziemiających 1x16 mm2. Przewody po stronie DC prowadzone w korytach kablowych z zamknięciem, koryta wykonane ze stali ocynkowanej lub innych metali niekorodujących. Przewody wprowadzone w osłonę typu </w:t>
      </w:r>
      <w:proofErr w:type="spellStart"/>
      <w:r w:rsidRPr="001949C1">
        <w:rPr>
          <w:rFonts w:ascii="Arial" w:hAnsi="Arial" w:cs="Arial"/>
          <w:color w:val="000000"/>
          <w:kern w:val="0"/>
          <w:sz w:val="20"/>
          <w:szCs w:val="20"/>
        </w:rPr>
        <w:t>peszel</w:t>
      </w:r>
      <w:proofErr w:type="spellEnd"/>
      <w:r w:rsidRPr="001949C1">
        <w:rPr>
          <w:rFonts w:ascii="Arial" w:hAnsi="Arial" w:cs="Arial"/>
          <w:color w:val="000000"/>
          <w:kern w:val="0"/>
          <w:sz w:val="20"/>
          <w:szCs w:val="20"/>
        </w:rPr>
        <w:t xml:space="preserve"> o podwyższonej odporności na światło UV. Przewody po stronie AC prowadzone w korytach kablowych PCV. Cała instalacja oznakowana trwałymi opisami i piktogramami PV. </w:t>
      </w:r>
    </w:p>
    <w:p w14:paraId="341CE227" w14:textId="77777777" w:rsidR="001949C1" w:rsidRDefault="001949C1" w:rsidP="001949C1">
      <w:pPr>
        <w:pStyle w:val="Default"/>
        <w:ind w:left="851"/>
        <w:rPr>
          <w:rFonts w:ascii="Arial" w:hAnsi="Arial" w:cs="Arial"/>
          <w:sz w:val="18"/>
          <w:szCs w:val="20"/>
        </w:rPr>
      </w:pPr>
    </w:p>
    <w:p w14:paraId="5606FD47" w14:textId="77777777" w:rsidR="001949C1" w:rsidRPr="001949C1" w:rsidRDefault="001949C1" w:rsidP="001949C1">
      <w:pPr>
        <w:autoSpaceDE w:val="0"/>
        <w:autoSpaceDN w:val="0"/>
        <w:adjustRightInd w:val="0"/>
        <w:spacing w:after="0" w:line="240" w:lineRule="auto"/>
        <w:rPr>
          <w:rFonts w:ascii="Arial" w:hAnsi="Arial" w:cs="Arial"/>
          <w:color w:val="000000"/>
          <w:kern w:val="0"/>
        </w:rPr>
      </w:pPr>
    </w:p>
    <w:p w14:paraId="652F7B89" w14:textId="0BF0258E" w:rsidR="001949C1" w:rsidRDefault="000B2BF4" w:rsidP="001949C1">
      <w:pPr>
        <w:pStyle w:val="Akapitzlist"/>
        <w:numPr>
          <w:ilvl w:val="0"/>
          <w:numId w:val="2"/>
        </w:numPr>
        <w:autoSpaceDE w:val="0"/>
        <w:autoSpaceDN w:val="0"/>
        <w:adjustRightInd w:val="0"/>
        <w:spacing w:after="0" w:line="240" w:lineRule="auto"/>
        <w:rPr>
          <w:rFonts w:ascii="Arial" w:hAnsi="Arial" w:cs="Arial"/>
          <w:b/>
          <w:color w:val="000000"/>
          <w:kern w:val="0"/>
          <w:sz w:val="20"/>
        </w:rPr>
      </w:pPr>
      <w:r>
        <w:rPr>
          <w:rFonts w:ascii="Arial" w:hAnsi="Arial" w:cs="Arial"/>
          <w:b/>
          <w:color w:val="000000"/>
          <w:kern w:val="0"/>
          <w:sz w:val="20"/>
        </w:rPr>
        <w:t>Wymagania formalne</w:t>
      </w:r>
    </w:p>
    <w:p w14:paraId="5EED82DF" w14:textId="77777777" w:rsidR="000B2BF4" w:rsidRPr="001949C1" w:rsidRDefault="000B2BF4" w:rsidP="000B2BF4">
      <w:pPr>
        <w:pStyle w:val="Akapitzlist"/>
        <w:autoSpaceDE w:val="0"/>
        <w:autoSpaceDN w:val="0"/>
        <w:adjustRightInd w:val="0"/>
        <w:spacing w:after="0" w:line="240" w:lineRule="auto"/>
        <w:ind w:left="1080"/>
        <w:rPr>
          <w:rFonts w:ascii="Arial" w:hAnsi="Arial" w:cs="Arial"/>
          <w:b/>
          <w:color w:val="000000"/>
          <w:kern w:val="0"/>
          <w:sz w:val="20"/>
        </w:rPr>
      </w:pPr>
    </w:p>
    <w:p w14:paraId="69A32270" w14:textId="2D67D600" w:rsidR="001949C1" w:rsidRDefault="001949C1"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color w:val="000000"/>
          <w:kern w:val="0"/>
          <w:sz w:val="20"/>
          <w:szCs w:val="20"/>
        </w:rPr>
        <w:t xml:space="preserve">Montaż i uruchomienie instalacji fotowoltaicznej wraz z uruchomieniem falownika i całego systemu wraz z podłączonymi panelami, podłączenie do sieci elektroenergetycznej, zgłoszenie do operatora energetycznego mikroinstalacji w celu podłączenia licznika dwukierunkowego, wykonanie dokumentacji powykonawczej, wraz z opinią ppoż., zgłoszenie instalacji w imieniu Zamawiającego do właściwej terytorialnie jednostki PSP. </w:t>
      </w:r>
    </w:p>
    <w:p w14:paraId="5A8D5C87" w14:textId="1B3D0822" w:rsidR="001949C1" w:rsidRDefault="001949C1"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color w:val="000000"/>
          <w:kern w:val="0"/>
          <w:sz w:val="20"/>
          <w:szCs w:val="20"/>
        </w:rPr>
        <w:t>W ramach montażu instalacji wymaga się zastosowanie wszelkich zabezpieczeń wymaganych dla tego typu in</w:t>
      </w:r>
      <w:r w:rsidR="000B2BF4">
        <w:rPr>
          <w:rFonts w:ascii="Arial" w:hAnsi="Arial" w:cs="Arial"/>
          <w:color w:val="000000"/>
          <w:kern w:val="0"/>
          <w:sz w:val="20"/>
          <w:szCs w:val="20"/>
        </w:rPr>
        <w:t>stalacji zarówno ze strony prądu</w:t>
      </w:r>
      <w:r w:rsidRPr="000B2BF4">
        <w:rPr>
          <w:rFonts w:ascii="Arial" w:hAnsi="Arial" w:cs="Arial"/>
          <w:color w:val="000000"/>
          <w:kern w:val="0"/>
          <w:sz w:val="20"/>
          <w:szCs w:val="20"/>
        </w:rPr>
        <w:t xml:space="preserve"> stałego DC, jak i ze strony prądu zmiennego AC, uziemienia instalacji wraz ze stosownymi pomiarami (protokół rezystancji uziemienia Wykonawca dostarczy Zamawiającemu wraz z inną dokumentacją zestawu) oraz </w:t>
      </w:r>
      <w:r w:rsidRPr="00A514EB">
        <w:rPr>
          <w:rFonts w:ascii="Arial" w:hAnsi="Arial" w:cs="Arial"/>
          <w:kern w:val="0"/>
          <w:sz w:val="20"/>
          <w:szCs w:val="20"/>
        </w:rPr>
        <w:t>zastosowania przeciwpożarowego wyłącznika instalacji PV</w:t>
      </w:r>
      <w:r w:rsidR="00A514EB">
        <w:rPr>
          <w:rFonts w:ascii="Arial" w:hAnsi="Arial" w:cs="Arial"/>
          <w:kern w:val="0"/>
          <w:sz w:val="20"/>
          <w:szCs w:val="20"/>
        </w:rPr>
        <w:t xml:space="preserve">. </w:t>
      </w:r>
      <w:r w:rsidRPr="00A514EB">
        <w:rPr>
          <w:rFonts w:ascii="Arial" w:hAnsi="Arial" w:cs="Arial"/>
          <w:kern w:val="0"/>
          <w:sz w:val="20"/>
          <w:szCs w:val="20"/>
        </w:rPr>
        <w:t>Wyłącznik należy oznakować oraz umieścić go w okolic</w:t>
      </w:r>
      <w:r w:rsidR="00A514EB" w:rsidRPr="00A514EB">
        <w:rPr>
          <w:rFonts w:ascii="Arial" w:hAnsi="Arial" w:cs="Arial"/>
          <w:kern w:val="0"/>
          <w:sz w:val="20"/>
          <w:szCs w:val="20"/>
        </w:rPr>
        <w:t>ach wejścia głównego do budynku.</w:t>
      </w:r>
    </w:p>
    <w:p w14:paraId="7C2391E3" w14:textId="3012EBF8" w:rsidR="001949C1" w:rsidRDefault="001949C1"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color w:val="000000"/>
          <w:kern w:val="0"/>
          <w:sz w:val="20"/>
          <w:szCs w:val="20"/>
        </w:rPr>
        <w:t xml:space="preserve">Zgłoszenie instalacji do operatora energetycznego w terminie 14 dni od dnia uruchomienia instalacji. Na dzień odbioru wymaga się przedstawienia przez Wykonawcę potwierdzenia wniesienia do operatora sieci elektroenergetycznej, skutecznego zgłoszenia instalacji - przyłączenie do sieci energetycznej. </w:t>
      </w:r>
    </w:p>
    <w:p w14:paraId="7BA0B26A" w14:textId="6DEAA6F8" w:rsidR="001949C1" w:rsidRDefault="001949C1"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color w:val="000000"/>
          <w:kern w:val="0"/>
          <w:sz w:val="20"/>
          <w:szCs w:val="20"/>
        </w:rPr>
        <w:t xml:space="preserve">Zamawiający zaleca przeprowadzenie przed upływem terminu składania ofert wizji lokalnej fakultatywnej w miejscu instalacji przedmiotu zamówienia w celu należytego wykonania zamówienia oraz skalkulowania ceny za przedmiot zamówienia. </w:t>
      </w:r>
    </w:p>
    <w:p w14:paraId="35EC4D8E" w14:textId="7F8810C8" w:rsidR="000B2BF4" w:rsidRPr="000B2BF4"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sz w:val="20"/>
          <w:szCs w:val="20"/>
        </w:rPr>
        <w:t xml:space="preserve">Przedmiot zamówienia musi być fabrycznie nowy, rok produkcji – nie wcześniej niż 2025 r., nieużywany oraz nieeksponowany na wystawach lub imprezach targowych, sprawny technicznie, bezpieczny, zgodny z obowiązującymi normami i standardami jakości, kompletny i gotowy do użytkowania, a także musi spełniać minimalne wymagania techniczne, funkcjonalne i jakościowe. Elementy instalacji muszą być dopuszczone do obrotu i powszechnego stosowania zgodnie z obowiązującymi przepisami o systemie oceny zgodności z wymaganiami technicznymi tych wyrobów oraz polskimi normami. </w:t>
      </w:r>
    </w:p>
    <w:p w14:paraId="478325CD" w14:textId="41C4DBEB" w:rsidR="000B2BF4" w:rsidRPr="000B2BF4"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sz w:val="20"/>
          <w:szCs w:val="20"/>
        </w:rPr>
        <w:lastRenderedPageBreak/>
        <w:t>Przed przystąpieniem do realizacji przedmiotu zamówienia, Wykonawca przedstawi Zamawiającemu ważne deklaracje zgodności (certyfikaty), karty katalogowe umożliwiające jednoznaczną identyfikację wyrobu. Wykonawca ujmie w swoim zakresie również te roboty i sprzęt, które nie zostały wyszczególnione w opisie przedmiotu zamówienia, lecz są niezbędne</w:t>
      </w:r>
      <w:r>
        <w:rPr>
          <w:sz w:val="20"/>
          <w:szCs w:val="20"/>
        </w:rPr>
        <w:t xml:space="preserve"> </w:t>
      </w:r>
      <w:r w:rsidRPr="000B2BF4">
        <w:rPr>
          <w:sz w:val="20"/>
          <w:szCs w:val="20"/>
        </w:rPr>
        <w:t>dla poprawnego funkcjonowania instalacji, jak również dla spełnienia gwarancji sprawnego i bezawaryjnego działania.</w:t>
      </w:r>
    </w:p>
    <w:p w14:paraId="7E953C3D" w14:textId="229DE096" w:rsidR="000B2BF4"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0B2BF4">
        <w:rPr>
          <w:rFonts w:ascii="Arial" w:hAnsi="Arial" w:cs="Arial"/>
          <w:color w:val="000000"/>
          <w:kern w:val="0"/>
          <w:sz w:val="20"/>
          <w:szCs w:val="20"/>
        </w:rPr>
        <w:t xml:space="preserve">Wykonawca jest odpowiedzialny za jakość, zgodność z warunkami technicznymi i jakościowymi opisanymi dla przedmiotu zamówienia; </w:t>
      </w:r>
    </w:p>
    <w:p w14:paraId="1F20A48F" w14:textId="77777777" w:rsidR="00A51076"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A51076">
        <w:rPr>
          <w:rFonts w:ascii="Arial" w:hAnsi="Arial" w:cs="Arial"/>
          <w:color w:val="000000"/>
          <w:kern w:val="0"/>
          <w:sz w:val="20"/>
          <w:szCs w:val="20"/>
        </w:rPr>
        <w:t>Wymagana jest należyta staranność przy realizacji zobowiązań wynikających z umowy o udzielenie zamówienia publicznego;</w:t>
      </w:r>
    </w:p>
    <w:p w14:paraId="478626BB" w14:textId="739C8065" w:rsidR="00A51076" w:rsidRPr="00A51076"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A51076">
        <w:rPr>
          <w:rFonts w:ascii="Arial" w:hAnsi="Arial" w:cs="Arial"/>
          <w:color w:val="000000"/>
          <w:kern w:val="0"/>
          <w:sz w:val="20"/>
          <w:szCs w:val="20"/>
        </w:rPr>
        <w:t xml:space="preserve">Wykonawca ma obowiązek wykonać instalację przez osoby posiadające kwalifikacje do prowadzenia prac w zakresie elektroenergetyki ( D - Dozór, E -Eksploatacja); </w:t>
      </w:r>
    </w:p>
    <w:p w14:paraId="4BFEC2F8" w14:textId="41E607E3" w:rsidR="000B2BF4" w:rsidRPr="00A51076" w:rsidRDefault="000B2BF4" w:rsidP="00A514EB">
      <w:pPr>
        <w:pStyle w:val="Akapitzlist"/>
        <w:numPr>
          <w:ilvl w:val="0"/>
          <w:numId w:val="11"/>
        </w:numPr>
        <w:autoSpaceDE w:val="0"/>
        <w:autoSpaceDN w:val="0"/>
        <w:adjustRightInd w:val="0"/>
        <w:spacing w:after="0" w:line="240" w:lineRule="auto"/>
        <w:ind w:left="709" w:hanging="283"/>
        <w:jc w:val="both"/>
        <w:rPr>
          <w:rFonts w:ascii="Arial" w:hAnsi="Arial" w:cs="Arial"/>
          <w:color w:val="000000"/>
          <w:kern w:val="0"/>
          <w:sz w:val="20"/>
          <w:szCs w:val="20"/>
        </w:rPr>
      </w:pPr>
      <w:r w:rsidRPr="00A51076">
        <w:rPr>
          <w:rFonts w:ascii="Arial" w:hAnsi="Arial" w:cs="Arial"/>
          <w:color w:val="000000"/>
          <w:kern w:val="0"/>
          <w:sz w:val="20"/>
          <w:szCs w:val="20"/>
        </w:rPr>
        <w:t xml:space="preserve"> Zamawiający nie ponosi odpowiedzialności za szkody wyrządzone przez Wykonawcę podczas wykonywania przedmiotu zamówienia. </w:t>
      </w:r>
    </w:p>
    <w:p w14:paraId="481E94FA" w14:textId="77777777" w:rsidR="000B2BF4" w:rsidRPr="00A51076" w:rsidRDefault="000B2BF4" w:rsidP="00A51076">
      <w:pPr>
        <w:autoSpaceDE w:val="0"/>
        <w:autoSpaceDN w:val="0"/>
        <w:adjustRightInd w:val="0"/>
        <w:spacing w:after="0" w:line="240" w:lineRule="auto"/>
        <w:rPr>
          <w:rFonts w:ascii="Arial" w:hAnsi="Arial" w:cs="Arial"/>
          <w:color w:val="000000"/>
          <w:kern w:val="0"/>
          <w:sz w:val="20"/>
          <w:szCs w:val="20"/>
        </w:rPr>
      </w:pPr>
    </w:p>
    <w:p w14:paraId="1F45C1E0" w14:textId="4423ACA0" w:rsidR="001949C1" w:rsidRPr="001949C1" w:rsidRDefault="001949C1" w:rsidP="001949C1">
      <w:pPr>
        <w:pStyle w:val="Default"/>
        <w:rPr>
          <w:rFonts w:ascii="Arial" w:hAnsi="Arial" w:cs="Arial"/>
          <w:sz w:val="18"/>
          <w:szCs w:val="20"/>
        </w:rPr>
      </w:pPr>
    </w:p>
    <w:p w14:paraId="0894F7EC"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1EA42251"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3FEB9D52"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719FADD8"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5EB12111"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76EE79F9"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2D240774"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348706D1"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6BC816E3" w14:textId="77777777" w:rsidR="00AD07C8" w:rsidRDefault="00AD07C8" w:rsidP="00AD07C8">
      <w:pPr>
        <w:autoSpaceDE w:val="0"/>
        <w:autoSpaceDN w:val="0"/>
        <w:adjustRightInd w:val="0"/>
        <w:spacing w:after="0" w:line="240" w:lineRule="auto"/>
        <w:ind w:left="360" w:firstLine="348"/>
        <w:jc w:val="both"/>
        <w:rPr>
          <w:rFonts w:ascii="Arial" w:hAnsi="Arial" w:cs="Arial"/>
          <w:kern w:val="0"/>
          <w:sz w:val="20"/>
          <w:szCs w:val="20"/>
        </w:rPr>
      </w:pPr>
    </w:p>
    <w:p w14:paraId="19D6A592" w14:textId="46EB5F5E" w:rsidR="00AD07C8" w:rsidRDefault="00AD07C8" w:rsidP="000B2BF4">
      <w:pPr>
        <w:autoSpaceDE w:val="0"/>
        <w:autoSpaceDN w:val="0"/>
        <w:adjustRightInd w:val="0"/>
        <w:spacing w:after="0" w:line="240" w:lineRule="auto"/>
        <w:jc w:val="both"/>
        <w:rPr>
          <w:rFonts w:ascii="Arial" w:hAnsi="Arial" w:cs="Arial"/>
          <w:kern w:val="0"/>
          <w:sz w:val="20"/>
          <w:szCs w:val="20"/>
        </w:rPr>
      </w:pPr>
    </w:p>
    <w:sectPr w:rsidR="00AD07C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62137" w14:textId="77777777" w:rsidR="0032599F" w:rsidRDefault="0032599F" w:rsidP="008F6339">
      <w:pPr>
        <w:spacing w:after="0" w:line="240" w:lineRule="auto"/>
      </w:pPr>
      <w:r>
        <w:separator/>
      </w:r>
    </w:p>
  </w:endnote>
  <w:endnote w:type="continuationSeparator" w:id="0">
    <w:p w14:paraId="14EC1BFD" w14:textId="77777777" w:rsidR="0032599F" w:rsidRDefault="0032599F" w:rsidP="008F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scadia Mono SemiBold">
    <w:panose1 w:val="020B0609020000020004"/>
    <w:charset w:val="EE"/>
    <w:family w:val="modern"/>
    <w:pitch w:val="fixed"/>
    <w:sig w:usb0="A1002AFF" w:usb1="C200F9FB" w:usb2="00040020"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0D76" w14:textId="77777777" w:rsidR="005637AF" w:rsidRDefault="005637AF">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333013"/>
      <w:docPartObj>
        <w:docPartGallery w:val="Page Numbers (Bottom of Page)"/>
        <w:docPartUnique/>
      </w:docPartObj>
    </w:sdtPr>
    <w:sdtEndPr/>
    <w:sdtContent>
      <w:p w14:paraId="3969A662" w14:textId="5F1A745C" w:rsidR="001949C1" w:rsidRDefault="001949C1">
        <w:pPr>
          <w:pStyle w:val="Stopka"/>
          <w:jc w:val="right"/>
        </w:pPr>
        <w:r>
          <w:fldChar w:fldCharType="begin"/>
        </w:r>
        <w:r>
          <w:instrText>PAGE   \* MERGEFORMAT</w:instrText>
        </w:r>
        <w:r>
          <w:fldChar w:fldCharType="separate"/>
        </w:r>
        <w:r w:rsidR="005637AF">
          <w:rPr>
            <w:noProof/>
          </w:rPr>
          <w:t>1</w:t>
        </w:r>
        <w:r>
          <w:fldChar w:fldCharType="end"/>
        </w:r>
      </w:p>
    </w:sdtContent>
  </w:sdt>
  <w:p w14:paraId="3CD9DF2D" w14:textId="77777777" w:rsidR="001949C1" w:rsidRDefault="001949C1">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EBAC0" w14:textId="77777777" w:rsidR="005637AF" w:rsidRDefault="005637A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8E6DF" w14:textId="77777777" w:rsidR="0032599F" w:rsidRDefault="0032599F" w:rsidP="008F6339">
      <w:pPr>
        <w:spacing w:after="0" w:line="240" w:lineRule="auto"/>
      </w:pPr>
      <w:r>
        <w:separator/>
      </w:r>
    </w:p>
  </w:footnote>
  <w:footnote w:type="continuationSeparator" w:id="0">
    <w:p w14:paraId="76F5E50A" w14:textId="77777777" w:rsidR="0032599F" w:rsidRDefault="0032599F" w:rsidP="008F6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03B38" w14:textId="77777777" w:rsidR="005637AF" w:rsidRDefault="005637AF">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2FC45" w14:textId="603F3444" w:rsidR="005637AF" w:rsidRPr="005637AF" w:rsidRDefault="005637AF" w:rsidP="005637AF">
    <w:pPr>
      <w:pStyle w:val="Nagwek"/>
      <w:jc w:val="right"/>
      <w:rPr>
        <w:rFonts w:ascii="Calibri" w:hAnsi="Calibri" w:cs="Calibri"/>
        <w:sz w:val="20"/>
      </w:rPr>
    </w:pPr>
    <w:r w:rsidRPr="005637AF">
      <w:rPr>
        <w:rFonts w:ascii="Calibri" w:hAnsi="Calibri" w:cs="Calibri"/>
        <w:sz w:val="20"/>
      </w:rPr>
      <w:t xml:space="preserve">Załącznik 1A </w:t>
    </w:r>
    <w:r>
      <w:rPr>
        <w:rFonts w:ascii="Calibri" w:hAnsi="Calibri" w:cs="Calibri"/>
        <w:sz w:val="20"/>
      </w:rPr>
      <w:t>–</w:t>
    </w:r>
    <w:r w:rsidRPr="005637AF">
      <w:rPr>
        <w:rFonts w:ascii="Calibri" w:hAnsi="Calibri" w:cs="Calibri"/>
        <w:sz w:val="20"/>
      </w:rPr>
      <w:t xml:space="preserve"> OPZ</w:t>
    </w:r>
    <w:r>
      <w:rPr>
        <w:rFonts w:ascii="Calibri" w:hAnsi="Calibri" w:cs="Calibri"/>
        <w:sz w:val="20"/>
      </w:rPr>
      <w:t xml:space="preserve"> Cz. </w:t>
    </w:r>
    <w:r>
      <w:rPr>
        <w:rFonts w:ascii="Calibri" w:hAnsi="Calibri" w:cs="Calibri"/>
        <w:sz w:val="20"/>
      </w:rPr>
      <w:t>I</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D2A07" w14:textId="77777777" w:rsidR="005637AF" w:rsidRDefault="005637AF">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D0640D"/>
    <w:multiLevelType w:val="hybridMultilevel"/>
    <w:tmpl w:val="312765B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6B58FE"/>
    <w:multiLevelType w:val="multilevel"/>
    <w:tmpl w:val="8A50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E53932"/>
    <w:multiLevelType w:val="hybridMultilevel"/>
    <w:tmpl w:val="D828112A"/>
    <w:lvl w:ilvl="0" w:tplc="52B425C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3D11A6"/>
    <w:multiLevelType w:val="hybridMultilevel"/>
    <w:tmpl w:val="316AFF42"/>
    <w:lvl w:ilvl="0" w:tplc="0A4C6686">
      <w:start w:val="1"/>
      <w:numFmt w:val="lowerLetter"/>
      <w:lvlText w:val="%1)"/>
      <w:lvlJc w:val="left"/>
      <w:pPr>
        <w:ind w:left="1080" w:hanging="360"/>
      </w:pPr>
      <w:rPr>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317937F4"/>
    <w:multiLevelType w:val="multilevel"/>
    <w:tmpl w:val="C2F827A6"/>
    <w:lvl w:ilvl="0">
      <w:start w:val="1"/>
      <w:numFmt w:val="lowerLetter"/>
      <w:lvlText w:val="%1)"/>
      <w:lvlJc w:val="left"/>
      <w:pPr>
        <w:tabs>
          <w:tab w:val="num" w:pos="720"/>
        </w:tabs>
        <w:ind w:left="720" w:hanging="360"/>
      </w:pPr>
      <w:rPr>
        <w:rFonts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F5B8F"/>
    <w:multiLevelType w:val="hybridMultilevel"/>
    <w:tmpl w:val="C234D9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DFF77FC"/>
    <w:multiLevelType w:val="hybridMultilevel"/>
    <w:tmpl w:val="859630FC"/>
    <w:lvl w:ilvl="0" w:tplc="3FB8060C">
      <w:numFmt w:val="bullet"/>
      <w:lvlText w:val="−"/>
      <w:lvlJc w:val="left"/>
      <w:pPr>
        <w:ind w:left="1133" w:hanging="360"/>
      </w:pPr>
      <w:rPr>
        <w:rFonts w:ascii="Cascadia Mono SemiBold" w:hAnsi="Cascadia Mono SemiBold"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7" w15:restartNumberingAfterBreak="0">
    <w:nsid w:val="508C4592"/>
    <w:multiLevelType w:val="hybridMultilevel"/>
    <w:tmpl w:val="B240DAF6"/>
    <w:lvl w:ilvl="0" w:tplc="04150017">
      <w:start w:val="1"/>
      <w:numFmt w:val="lowerLetter"/>
      <w:lvlText w:val="%1)"/>
      <w:lvlJc w:val="left"/>
      <w:pPr>
        <w:ind w:left="720" w:hanging="360"/>
      </w:pPr>
      <w:rPr>
        <w:rFonts w:hint="default"/>
      </w:rPr>
    </w:lvl>
    <w:lvl w:ilvl="1" w:tplc="3FB8060C">
      <w:numFmt w:val="bullet"/>
      <w:lvlText w:val="−"/>
      <w:lvlJc w:val="left"/>
      <w:pPr>
        <w:ind w:left="1440" w:hanging="360"/>
      </w:pPr>
      <w:rPr>
        <w:rFonts w:ascii="Cascadia Mono SemiBold" w:hAnsi="Cascadia Mono SemiBold"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4D7E09"/>
    <w:multiLevelType w:val="hybridMultilevel"/>
    <w:tmpl w:val="B008D3C6"/>
    <w:lvl w:ilvl="0" w:tplc="0DA82C8C">
      <w:start w:val="1"/>
      <w:numFmt w:val="decimal"/>
      <w:lvlText w:val="%1."/>
      <w:lvlJc w:val="left"/>
      <w:pPr>
        <w:ind w:left="1080" w:hanging="360"/>
      </w:pPr>
      <w:rPr>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62F7780F"/>
    <w:multiLevelType w:val="hybridMultilevel"/>
    <w:tmpl w:val="6900A2F4"/>
    <w:lvl w:ilvl="0" w:tplc="1854A6A8">
      <w:start w:val="1"/>
      <w:numFmt w:val="upperRoman"/>
      <w:lvlText w:val="%1."/>
      <w:lvlJc w:val="left"/>
      <w:pPr>
        <w:ind w:left="1080" w:hanging="72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70374B"/>
    <w:multiLevelType w:val="hybridMultilevel"/>
    <w:tmpl w:val="090A33C8"/>
    <w:lvl w:ilvl="0" w:tplc="3FB8060C">
      <w:numFmt w:val="bullet"/>
      <w:lvlText w:val="−"/>
      <w:lvlJc w:val="left"/>
      <w:pPr>
        <w:ind w:left="1440" w:hanging="360"/>
      </w:pPr>
      <w:rPr>
        <w:rFonts w:ascii="Cascadia Mono SemiBold" w:hAnsi="Cascadia Mono SemiBold"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759F1F81"/>
    <w:multiLevelType w:val="hybridMultilevel"/>
    <w:tmpl w:val="80B4EF4A"/>
    <w:lvl w:ilvl="0" w:tplc="3FB8060C">
      <w:numFmt w:val="bullet"/>
      <w:lvlText w:val="−"/>
      <w:lvlJc w:val="left"/>
      <w:pPr>
        <w:ind w:left="1440" w:hanging="360"/>
      </w:pPr>
      <w:rPr>
        <w:rFonts w:ascii="Cascadia Mono SemiBold" w:hAnsi="Cascadia Mono SemiBold"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11"/>
  </w:num>
  <w:num w:numId="6">
    <w:abstractNumId w:val="10"/>
  </w:num>
  <w:num w:numId="7">
    <w:abstractNumId w:val="4"/>
  </w:num>
  <w:num w:numId="8">
    <w:abstractNumId w:val="6"/>
  </w:num>
  <w:num w:numId="9">
    <w:abstractNumId w:val="3"/>
  </w:num>
  <w:num w:numId="10">
    <w:abstractNumId w:val="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932"/>
    <w:rsid w:val="00035B78"/>
    <w:rsid w:val="00062339"/>
    <w:rsid w:val="000651A0"/>
    <w:rsid w:val="00076530"/>
    <w:rsid w:val="000864FC"/>
    <w:rsid w:val="000978D6"/>
    <w:rsid w:val="000B2BF4"/>
    <w:rsid w:val="000B610F"/>
    <w:rsid w:val="00103B22"/>
    <w:rsid w:val="00163892"/>
    <w:rsid w:val="00181090"/>
    <w:rsid w:val="001949C1"/>
    <w:rsid w:val="001A285A"/>
    <w:rsid w:val="001C4F92"/>
    <w:rsid w:val="00210EB5"/>
    <w:rsid w:val="002123A2"/>
    <w:rsid w:val="0026298A"/>
    <w:rsid w:val="00274F99"/>
    <w:rsid w:val="002B3573"/>
    <w:rsid w:val="002C135A"/>
    <w:rsid w:val="0030627A"/>
    <w:rsid w:val="0032599F"/>
    <w:rsid w:val="00353408"/>
    <w:rsid w:val="00357C9E"/>
    <w:rsid w:val="0036607C"/>
    <w:rsid w:val="00371925"/>
    <w:rsid w:val="003B172E"/>
    <w:rsid w:val="0044523A"/>
    <w:rsid w:val="004461B1"/>
    <w:rsid w:val="00463B8F"/>
    <w:rsid w:val="004A06A0"/>
    <w:rsid w:val="004C4198"/>
    <w:rsid w:val="0052314E"/>
    <w:rsid w:val="005637AF"/>
    <w:rsid w:val="005700EC"/>
    <w:rsid w:val="00577EF8"/>
    <w:rsid w:val="0058140A"/>
    <w:rsid w:val="00602458"/>
    <w:rsid w:val="006046D7"/>
    <w:rsid w:val="00611E46"/>
    <w:rsid w:val="00637708"/>
    <w:rsid w:val="006B3CC7"/>
    <w:rsid w:val="006C216B"/>
    <w:rsid w:val="006D1D8C"/>
    <w:rsid w:val="00775698"/>
    <w:rsid w:val="007B10D3"/>
    <w:rsid w:val="007D750E"/>
    <w:rsid w:val="0084504D"/>
    <w:rsid w:val="00866932"/>
    <w:rsid w:val="008A45C3"/>
    <w:rsid w:val="008E0BFA"/>
    <w:rsid w:val="008F6339"/>
    <w:rsid w:val="008F675C"/>
    <w:rsid w:val="0095609A"/>
    <w:rsid w:val="00990730"/>
    <w:rsid w:val="009B5109"/>
    <w:rsid w:val="009E6832"/>
    <w:rsid w:val="00A039C2"/>
    <w:rsid w:val="00A22B42"/>
    <w:rsid w:val="00A51076"/>
    <w:rsid w:val="00A514EB"/>
    <w:rsid w:val="00AD07C8"/>
    <w:rsid w:val="00AD3159"/>
    <w:rsid w:val="00AE0BA1"/>
    <w:rsid w:val="00B20AF5"/>
    <w:rsid w:val="00B46551"/>
    <w:rsid w:val="00B63FA5"/>
    <w:rsid w:val="00C670BF"/>
    <w:rsid w:val="00CB639C"/>
    <w:rsid w:val="00CF2C7F"/>
    <w:rsid w:val="00D25272"/>
    <w:rsid w:val="00D27711"/>
    <w:rsid w:val="00D51727"/>
    <w:rsid w:val="00DA3A82"/>
    <w:rsid w:val="00E24E74"/>
    <w:rsid w:val="00E82DE8"/>
    <w:rsid w:val="00EB72CB"/>
    <w:rsid w:val="00F31288"/>
    <w:rsid w:val="00F375B1"/>
    <w:rsid w:val="00F5141F"/>
    <w:rsid w:val="00F5636C"/>
    <w:rsid w:val="00FB009F"/>
    <w:rsid w:val="00FD01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99A1E"/>
  <w15:chartTrackingRefBased/>
  <w15:docId w15:val="{7BACA815-608F-4DCE-B98E-BB921BD4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669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669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6693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6693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6693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6693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6693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6693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6693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693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6693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6693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6693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6693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6693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693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693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6932"/>
    <w:rPr>
      <w:rFonts w:eastAsiaTheme="majorEastAsia" w:cstheme="majorBidi"/>
      <w:color w:val="272727" w:themeColor="text1" w:themeTint="D8"/>
    </w:rPr>
  </w:style>
  <w:style w:type="paragraph" w:styleId="Tytu">
    <w:name w:val="Title"/>
    <w:basedOn w:val="Normalny"/>
    <w:next w:val="Normalny"/>
    <w:link w:val="TytuZnak"/>
    <w:uiPriority w:val="10"/>
    <w:qFormat/>
    <w:rsid w:val="008669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6693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693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6693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6932"/>
    <w:pPr>
      <w:spacing w:before="160"/>
      <w:jc w:val="center"/>
    </w:pPr>
    <w:rPr>
      <w:i/>
      <w:iCs/>
      <w:color w:val="404040" w:themeColor="text1" w:themeTint="BF"/>
    </w:rPr>
  </w:style>
  <w:style w:type="character" w:customStyle="1" w:styleId="CytatZnak">
    <w:name w:val="Cytat Znak"/>
    <w:basedOn w:val="Domylnaczcionkaakapitu"/>
    <w:link w:val="Cytat"/>
    <w:uiPriority w:val="29"/>
    <w:rsid w:val="00866932"/>
    <w:rPr>
      <w:i/>
      <w:iCs/>
      <w:color w:val="404040" w:themeColor="text1" w:themeTint="BF"/>
    </w:rPr>
  </w:style>
  <w:style w:type="paragraph" w:styleId="Akapitzlist">
    <w:name w:val="List Paragraph"/>
    <w:aliases w:val="Numerowanie,List Paragraph,Akapit z listą BS,sw tekst,Kolorowa lista — akcent 11,CW_Lista,Colorful List Accent 1,Akapit z listą4,Średnia siatka 1 — akcent 21,Wypunktowanie,Colorful List - Accent 11"/>
    <w:basedOn w:val="Normalny"/>
    <w:link w:val="AkapitzlistZnak"/>
    <w:qFormat/>
    <w:rsid w:val="00866932"/>
    <w:pPr>
      <w:ind w:left="720"/>
      <w:contextualSpacing/>
    </w:pPr>
  </w:style>
  <w:style w:type="character" w:styleId="Wyrnienieintensywne">
    <w:name w:val="Intense Emphasis"/>
    <w:basedOn w:val="Domylnaczcionkaakapitu"/>
    <w:uiPriority w:val="21"/>
    <w:qFormat/>
    <w:rsid w:val="00866932"/>
    <w:rPr>
      <w:i/>
      <w:iCs/>
      <w:color w:val="0F4761" w:themeColor="accent1" w:themeShade="BF"/>
    </w:rPr>
  </w:style>
  <w:style w:type="paragraph" w:styleId="Cytatintensywny">
    <w:name w:val="Intense Quote"/>
    <w:basedOn w:val="Normalny"/>
    <w:next w:val="Normalny"/>
    <w:link w:val="CytatintensywnyZnak"/>
    <w:uiPriority w:val="30"/>
    <w:qFormat/>
    <w:rsid w:val="008669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66932"/>
    <w:rPr>
      <w:i/>
      <w:iCs/>
      <w:color w:val="0F4761" w:themeColor="accent1" w:themeShade="BF"/>
    </w:rPr>
  </w:style>
  <w:style w:type="character" w:styleId="Odwoanieintensywne">
    <w:name w:val="Intense Reference"/>
    <w:basedOn w:val="Domylnaczcionkaakapitu"/>
    <w:uiPriority w:val="32"/>
    <w:qFormat/>
    <w:rsid w:val="00866932"/>
    <w:rPr>
      <w:b/>
      <w:bCs/>
      <w:smallCaps/>
      <w:color w:val="0F4761" w:themeColor="accent1" w:themeShade="BF"/>
      <w:spacing w:val="5"/>
    </w:rPr>
  </w:style>
  <w:style w:type="table" w:customStyle="1" w:styleId="TableNormal">
    <w:name w:val="Table Normal"/>
    <w:uiPriority w:val="2"/>
    <w:semiHidden/>
    <w:unhideWhenUsed/>
    <w:qFormat/>
    <w:rsid w:val="006D1D8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D1D8C"/>
    <w:pPr>
      <w:widowControl w:val="0"/>
      <w:autoSpaceDE w:val="0"/>
      <w:autoSpaceDN w:val="0"/>
      <w:spacing w:after="0" w:line="240" w:lineRule="auto"/>
    </w:pPr>
    <w:rPr>
      <w:rFonts w:ascii="Tahoma" w:eastAsia="Tahoma" w:hAnsi="Tahoma" w:cs="Tahoma"/>
      <w:kern w:val="0"/>
      <w:sz w:val="22"/>
      <w:szCs w:val="22"/>
      <w14:ligatures w14:val="none"/>
    </w:rPr>
  </w:style>
  <w:style w:type="character" w:styleId="Hipercze">
    <w:name w:val="Hyperlink"/>
    <w:basedOn w:val="Domylnaczcionkaakapitu"/>
    <w:uiPriority w:val="99"/>
    <w:unhideWhenUsed/>
    <w:rsid w:val="008F6339"/>
    <w:rPr>
      <w:color w:val="467886" w:themeColor="hyperlink"/>
      <w:u w:val="single"/>
    </w:rPr>
  </w:style>
  <w:style w:type="character" w:customStyle="1" w:styleId="UnresolvedMention">
    <w:name w:val="Unresolved Mention"/>
    <w:basedOn w:val="Domylnaczcionkaakapitu"/>
    <w:uiPriority w:val="99"/>
    <w:semiHidden/>
    <w:unhideWhenUsed/>
    <w:rsid w:val="008F6339"/>
    <w:rPr>
      <w:color w:val="605E5C"/>
      <w:shd w:val="clear" w:color="auto" w:fill="E1DFDD"/>
    </w:rPr>
  </w:style>
  <w:style w:type="paragraph" w:styleId="Nagwek">
    <w:name w:val="header"/>
    <w:basedOn w:val="Normalny"/>
    <w:link w:val="NagwekZnak"/>
    <w:uiPriority w:val="99"/>
    <w:unhideWhenUsed/>
    <w:rsid w:val="008F63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6339"/>
  </w:style>
  <w:style w:type="paragraph" w:styleId="Stopka">
    <w:name w:val="footer"/>
    <w:basedOn w:val="Normalny"/>
    <w:link w:val="StopkaZnak"/>
    <w:uiPriority w:val="99"/>
    <w:unhideWhenUsed/>
    <w:rsid w:val="008F63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6339"/>
  </w:style>
  <w:style w:type="character" w:customStyle="1" w:styleId="AkapitzlistZnak">
    <w:name w:val="Akapit z listą Znak"/>
    <w:aliases w:val="Numerowanie Znak,List Paragraph Znak,Akapit z listą BS Znak,sw tekst Znak,Kolorowa lista — akcent 11 Znak,CW_Lista Znak,Colorful List Accent 1 Znak,Akapit z listą4 Znak,Średnia siatka 1 — akcent 21 Znak,Wypunktowanie Znak"/>
    <w:link w:val="Akapitzlist"/>
    <w:locked/>
    <w:rsid w:val="00C670BF"/>
  </w:style>
  <w:style w:type="paragraph" w:styleId="Nagwekspisutreci">
    <w:name w:val="TOC Heading"/>
    <w:basedOn w:val="Nagwek1"/>
    <w:next w:val="Normalny"/>
    <w:uiPriority w:val="39"/>
    <w:unhideWhenUsed/>
    <w:qFormat/>
    <w:rsid w:val="006046D7"/>
    <w:pPr>
      <w:spacing w:before="240" w:after="0" w:line="240" w:lineRule="auto"/>
      <w:outlineLvl w:val="9"/>
    </w:pPr>
    <w:rPr>
      <w:rFonts w:ascii="Calibri Light" w:eastAsia="Times New Roman" w:hAnsi="Calibri Light" w:cs="Times New Roman"/>
      <w:color w:val="2E74B5"/>
      <w:kern w:val="0"/>
      <w:sz w:val="32"/>
      <w:szCs w:val="32"/>
      <w:lang w:val="x-none" w:eastAsia="ar-SA"/>
      <w14:ligatures w14:val="none"/>
    </w:rPr>
  </w:style>
  <w:style w:type="paragraph" w:customStyle="1" w:styleId="Default">
    <w:name w:val="Default"/>
    <w:rsid w:val="00A039C2"/>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69420">
      <w:bodyDiv w:val="1"/>
      <w:marLeft w:val="0"/>
      <w:marRight w:val="0"/>
      <w:marTop w:val="0"/>
      <w:marBottom w:val="0"/>
      <w:divBdr>
        <w:top w:val="none" w:sz="0" w:space="0" w:color="auto"/>
        <w:left w:val="none" w:sz="0" w:space="0" w:color="auto"/>
        <w:bottom w:val="none" w:sz="0" w:space="0" w:color="auto"/>
        <w:right w:val="none" w:sz="0" w:space="0" w:color="auto"/>
      </w:divBdr>
    </w:div>
    <w:div w:id="84155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9815A-D68E-448F-8036-F0350B425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1107</Words>
  <Characters>6646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ARSEM - Natalia Boryca</dc:creator>
  <cp:keywords/>
  <dc:description/>
  <cp:lastModifiedBy>informatyk@dalikow.eu</cp:lastModifiedBy>
  <cp:revision>6</cp:revision>
  <cp:lastPrinted>2026-03-25T13:07:00Z</cp:lastPrinted>
  <dcterms:created xsi:type="dcterms:W3CDTF">2026-04-10T13:18:00Z</dcterms:created>
  <dcterms:modified xsi:type="dcterms:W3CDTF">2026-04-20T10:58:00Z</dcterms:modified>
</cp:coreProperties>
</file>